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4CC25" w14:textId="671CE5C0" w:rsidR="003628F7" w:rsidRPr="009B629D" w:rsidRDefault="003628F7" w:rsidP="00920721">
      <w:pPr>
        <w:spacing w:after="160" w:line="240" w:lineRule="auto"/>
        <w:rPr>
          <w:rFonts w:eastAsia="Calibri" w:cs="Arial"/>
        </w:rPr>
      </w:pPr>
      <w:bookmarkStart w:id="0" w:name="_Hlk31299743"/>
    </w:p>
    <w:p w14:paraId="5AA6E81D" w14:textId="502399EB" w:rsidR="004242B9" w:rsidRPr="009B629D" w:rsidRDefault="004242B9" w:rsidP="00920721">
      <w:pPr>
        <w:spacing w:after="160" w:line="240" w:lineRule="auto"/>
        <w:rPr>
          <w:rFonts w:eastAsia="Calibri" w:cs="Arial"/>
        </w:rPr>
      </w:pPr>
    </w:p>
    <w:p w14:paraId="00D4B01B" w14:textId="7A74A637" w:rsidR="004242B9" w:rsidRPr="009B629D" w:rsidRDefault="004242B9" w:rsidP="00920721">
      <w:pPr>
        <w:spacing w:after="160" w:line="240" w:lineRule="auto"/>
        <w:rPr>
          <w:rFonts w:eastAsia="Calibri" w:cs="Arial"/>
        </w:rPr>
      </w:pPr>
    </w:p>
    <w:p w14:paraId="681984D7" w14:textId="7424D51E" w:rsidR="004242B9" w:rsidRPr="009B629D" w:rsidRDefault="002757D3" w:rsidP="00920721">
      <w:pPr>
        <w:spacing w:after="160" w:line="240" w:lineRule="auto"/>
        <w:rPr>
          <w:rFonts w:eastAsia="Calibri" w:cs="Arial"/>
        </w:rPr>
      </w:pPr>
      <w:r>
        <w:rPr>
          <w:rFonts w:eastAsia="Calibri" w:cs="Arial"/>
          <w:noProof/>
        </w:rPr>
        <mc:AlternateContent>
          <mc:Choice Requires="wps">
            <w:drawing>
              <wp:anchor distT="0" distB="0" distL="114300" distR="114300" simplePos="0" relativeHeight="251660800" behindDoc="0" locked="0" layoutInCell="1" allowOverlap="1" wp14:anchorId="4410C6A0" wp14:editId="2F46A945">
                <wp:simplePos x="0" y="0"/>
                <wp:positionH relativeFrom="column">
                  <wp:posOffset>1145894</wp:posOffset>
                </wp:positionH>
                <wp:positionV relativeFrom="paragraph">
                  <wp:posOffset>38356</wp:posOffset>
                </wp:positionV>
                <wp:extent cx="3923817" cy="2210765"/>
                <wp:effectExtent l="0" t="0" r="635" b="0"/>
                <wp:wrapNone/>
                <wp:docPr id="138" name="Text Box 138"/>
                <wp:cNvGraphicFramePr/>
                <a:graphic xmlns:a="http://schemas.openxmlformats.org/drawingml/2006/main">
                  <a:graphicData uri="http://schemas.microsoft.com/office/word/2010/wordprocessingShape">
                    <wps:wsp>
                      <wps:cNvSpPr txBox="1"/>
                      <wps:spPr>
                        <a:xfrm>
                          <a:off x="0" y="0"/>
                          <a:ext cx="3923817" cy="2210765"/>
                        </a:xfrm>
                        <a:prstGeom prst="rect">
                          <a:avLst/>
                        </a:prstGeom>
                        <a:solidFill>
                          <a:schemeClr val="lt1"/>
                        </a:solidFill>
                        <a:ln w="6350">
                          <a:noFill/>
                        </a:ln>
                      </wps:spPr>
                      <wps:txbx>
                        <w:txbxContent>
                          <w:p w14:paraId="7C6BF054" w14:textId="487972A7" w:rsidR="00472973" w:rsidRPr="00970573" w:rsidRDefault="00472973">
                            <w:pPr>
                              <w:rPr>
                                <w:b/>
                                <w:bCs/>
                                <w:color w:val="4E67C8" w:themeColor="accent1"/>
                                <w:sz w:val="52"/>
                                <w:szCs w:val="52"/>
                                <w:lang w:val="en-US"/>
                              </w:rPr>
                            </w:pPr>
                            <w:r w:rsidRPr="00970573">
                              <w:rPr>
                                <w:b/>
                                <w:bCs/>
                                <w:color w:val="4E67C8" w:themeColor="accent1"/>
                                <w:sz w:val="52"/>
                                <w:szCs w:val="52"/>
                                <w:lang w:val="en-US"/>
                              </w:rPr>
                              <w:t>‘Cold and scary’</w:t>
                            </w:r>
                          </w:p>
                          <w:p w14:paraId="41D5E3D1" w14:textId="7630482E" w:rsidR="00472973" w:rsidRPr="00970573" w:rsidRDefault="00472973">
                            <w:pPr>
                              <w:rPr>
                                <w:b/>
                                <w:bCs/>
                                <w:color w:val="4E67C8" w:themeColor="accent1"/>
                                <w:sz w:val="52"/>
                                <w:szCs w:val="52"/>
                                <w:lang w:val="en-US"/>
                              </w:rPr>
                            </w:pPr>
                            <w:r w:rsidRPr="00970573">
                              <w:rPr>
                                <w:b/>
                                <w:bCs/>
                                <w:color w:val="4E67C8" w:themeColor="accent1"/>
                                <w:sz w:val="52"/>
                                <w:szCs w:val="52"/>
                                <w:lang w:val="en-US"/>
                              </w:rPr>
                              <w:t>Women’s experiences of homelessness</w:t>
                            </w:r>
                          </w:p>
                          <w:p w14:paraId="354E12E9" w14:textId="0F383469" w:rsidR="00472973" w:rsidRDefault="00472973">
                            <w:pPr>
                              <w:rPr>
                                <w:lang w:val="en-US"/>
                              </w:rPr>
                            </w:pPr>
                          </w:p>
                          <w:p w14:paraId="7A3F69B9" w14:textId="48F23576" w:rsidR="00472973" w:rsidRPr="002757D3" w:rsidRDefault="00472973">
                            <w:pPr>
                              <w:rPr>
                                <w:lang w:val="en-US"/>
                              </w:rPr>
                            </w:pPr>
                            <w:r>
                              <w:rPr>
                                <w:lang w:val="en-US"/>
                              </w:rPr>
                              <w:t>Submission by McAuley Community Services for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0C6A0" id="_x0000_t202" coordsize="21600,21600" o:spt="202" path="m,l,21600r21600,l21600,xe">
                <v:stroke joinstyle="miter"/>
                <v:path gradientshapeok="t" o:connecttype="rect"/>
              </v:shapetype>
              <v:shape id="Text Box 138" o:spid="_x0000_s1026" type="#_x0000_t202" style="position:absolute;margin-left:90.25pt;margin-top:3pt;width:308.95pt;height:17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" fillcolor="white [3201]" stroked="f" strokeweight=".5pt">
                <v:textbox>
                  <w:txbxContent>
                    <w:p w14:paraId="7C6BF054" w14:textId="487972A7" w:rsidR="00472973" w:rsidRPr="00970573" w:rsidRDefault="00472973">
                      <w:pPr>
                        <w:rPr>
                          <w:b/>
                          <w:bCs/>
                          <w:color w:val="4E67C8" w:themeColor="accent1"/>
                          <w:sz w:val="52"/>
                          <w:szCs w:val="52"/>
                          <w:lang w:val="en-US"/>
                        </w:rPr>
                      </w:pPr>
                      <w:r w:rsidRPr="00970573">
                        <w:rPr>
                          <w:b/>
                          <w:bCs/>
                          <w:color w:val="4E67C8" w:themeColor="accent1"/>
                          <w:sz w:val="52"/>
                          <w:szCs w:val="52"/>
                          <w:lang w:val="en-US"/>
                        </w:rPr>
                        <w:t>‘Cold and scary’</w:t>
                      </w:r>
                    </w:p>
                    <w:p w14:paraId="41D5E3D1" w14:textId="7630482E" w:rsidR="00472973" w:rsidRPr="00970573" w:rsidRDefault="00472973">
                      <w:pPr>
                        <w:rPr>
                          <w:b/>
                          <w:bCs/>
                          <w:color w:val="4E67C8" w:themeColor="accent1"/>
                          <w:sz w:val="52"/>
                          <w:szCs w:val="52"/>
                          <w:lang w:val="en-US"/>
                        </w:rPr>
                      </w:pPr>
                      <w:r w:rsidRPr="00970573">
                        <w:rPr>
                          <w:b/>
                          <w:bCs/>
                          <w:color w:val="4E67C8" w:themeColor="accent1"/>
                          <w:sz w:val="52"/>
                          <w:szCs w:val="52"/>
                          <w:lang w:val="en-US"/>
                        </w:rPr>
                        <w:t>Women’s experiences of homelessness</w:t>
                      </w:r>
                    </w:p>
                    <w:p w14:paraId="354E12E9" w14:textId="0F383469" w:rsidR="00472973" w:rsidRDefault="00472973">
                      <w:pPr>
                        <w:rPr>
                          <w:lang w:val="en-US"/>
                        </w:rPr>
                      </w:pPr>
                    </w:p>
                    <w:p w14:paraId="7A3F69B9" w14:textId="48F23576" w:rsidR="00472973" w:rsidRPr="002757D3" w:rsidRDefault="00472973">
                      <w:pPr>
                        <w:rPr>
                          <w:lang w:val="en-US"/>
                        </w:rPr>
                      </w:pPr>
                      <w:r>
                        <w:rPr>
                          <w:lang w:val="en-US"/>
                        </w:rPr>
                        <w:t>Submission by McAuley Community Services for Women</w:t>
                      </w:r>
                    </w:p>
                  </w:txbxContent>
                </v:textbox>
              </v:shape>
            </w:pict>
          </mc:Fallback>
        </mc:AlternateContent>
      </w:r>
    </w:p>
    <w:p w14:paraId="3B3C5372" w14:textId="145A19B4" w:rsidR="004242B9" w:rsidRPr="009B629D" w:rsidRDefault="004242B9" w:rsidP="00920721">
      <w:pPr>
        <w:spacing w:after="160" w:line="240" w:lineRule="auto"/>
        <w:rPr>
          <w:rFonts w:eastAsia="Calibri" w:cs="Arial"/>
        </w:rPr>
      </w:pPr>
    </w:p>
    <w:p w14:paraId="5F98C756" w14:textId="032409E2" w:rsidR="004242B9" w:rsidRPr="009B629D" w:rsidRDefault="004242B9" w:rsidP="00920721">
      <w:pPr>
        <w:spacing w:after="160" w:line="240" w:lineRule="auto"/>
        <w:rPr>
          <w:rFonts w:eastAsia="Calibri" w:cs="Arial"/>
        </w:rPr>
      </w:pPr>
    </w:p>
    <w:p w14:paraId="189BDC33" w14:textId="2E5B53BE" w:rsidR="004242B9" w:rsidRPr="009B629D" w:rsidRDefault="004242B9" w:rsidP="00920721">
      <w:pPr>
        <w:spacing w:after="160" w:line="240" w:lineRule="auto"/>
        <w:rPr>
          <w:rFonts w:eastAsia="Calibri" w:cs="Arial"/>
        </w:rPr>
      </w:pPr>
    </w:p>
    <w:p w14:paraId="00A867E2" w14:textId="57A603FE" w:rsidR="004242B9" w:rsidRPr="009B629D" w:rsidRDefault="004242B9" w:rsidP="00920721">
      <w:pPr>
        <w:spacing w:after="160" w:line="240" w:lineRule="auto"/>
        <w:rPr>
          <w:rFonts w:eastAsia="Calibri" w:cs="Arial"/>
        </w:rPr>
      </w:pPr>
    </w:p>
    <w:p w14:paraId="16F41EA3" w14:textId="2E481FB8" w:rsidR="004242B9" w:rsidRPr="009B629D" w:rsidRDefault="004242B9" w:rsidP="00920721">
      <w:pPr>
        <w:spacing w:after="160" w:line="240" w:lineRule="auto"/>
        <w:rPr>
          <w:rFonts w:eastAsia="Calibri" w:cs="Arial"/>
        </w:rPr>
      </w:pPr>
    </w:p>
    <w:p w14:paraId="1FF59AC8" w14:textId="2C3FA254" w:rsidR="004242B9" w:rsidRPr="009B629D" w:rsidRDefault="004242B9" w:rsidP="00920721">
      <w:pPr>
        <w:spacing w:after="160" w:line="240" w:lineRule="auto"/>
        <w:rPr>
          <w:rFonts w:eastAsia="Calibri" w:cs="Arial"/>
        </w:rPr>
      </w:pPr>
    </w:p>
    <w:p w14:paraId="204348C9" w14:textId="504BF972" w:rsidR="004242B9" w:rsidRPr="009B629D" w:rsidRDefault="004242B9" w:rsidP="00920721">
      <w:pPr>
        <w:spacing w:after="160" w:line="240" w:lineRule="auto"/>
        <w:rPr>
          <w:rFonts w:eastAsia="Calibri" w:cs="Arial"/>
        </w:rPr>
      </w:pPr>
    </w:p>
    <w:p w14:paraId="0DAD6D9F" w14:textId="5153331E" w:rsidR="004242B9" w:rsidRPr="009B629D" w:rsidRDefault="004242B9" w:rsidP="00920721">
      <w:pPr>
        <w:spacing w:after="160" w:line="240" w:lineRule="auto"/>
        <w:rPr>
          <w:rFonts w:eastAsia="Calibri" w:cs="Arial"/>
        </w:rPr>
      </w:pPr>
    </w:p>
    <w:p w14:paraId="7FDCF53D" w14:textId="77777777" w:rsidR="004242B9" w:rsidRPr="009B629D" w:rsidRDefault="004242B9" w:rsidP="00920721">
      <w:pPr>
        <w:spacing w:after="160" w:line="240" w:lineRule="auto"/>
        <w:rPr>
          <w:rFonts w:eastAsia="Calibri" w:cs="Arial"/>
        </w:rPr>
      </w:pPr>
    </w:p>
    <w:p w14:paraId="4AAB4808" w14:textId="13426C38" w:rsidR="003628F7" w:rsidRPr="009B629D" w:rsidRDefault="002B5CFC" w:rsidP="00920721">
      <w:pPr>
        <w:spacing w:after="160" w:line="240" w:lineRule="auto"/>
        <w:rPr>
          <w:rFonts w:eastAsia="Calibri" w:cs="Arial"/>
        </w:rPr>
      </w:pPr>
      <w:r w:rsidRPr="009B629D">
        <w:rPr>
          <w:rFonts w:eastAsia="Calibri" w:cs="Arial"/>
          <w:noProof/>
        </w:rPr>
        <w:drawing>
          <wp:inline distT="0" distB="0" distL="0" distR="0" wp14:anchorId="763E6905" wp14:editId="44D87EC1">
            <wp:extent cx="7573137" cy="5329646"/>
            <wp:effectExtent l="0" t="0" r="8890" b="4445"/>
            <wp:docPr id="31" name="Picture 3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cloud3.jpg"/>
                    <pic:cNvPicPr/>
                  </pic:nvPicPr>
                  <pic:blipFill rotWithShape="1">
                    <a:blip r:embed="rId8" cstate="print">
                      <a:extLst>
                        <a:ext uri="{28A0092B-C50C-407E-A947-70E740481C1C}">
                          <a14:useLocalDpi xmlns:a14="http://schemas.microsoft.com/office/drawing/2010/main" val="0"/>
                        </a:ext>
                      </a:extLst>
                    </a:blip>
                    <a:srcRect b="6171"/>
                    <a:stretch/>
                  </pic:blipFill>
                  <pic:spPr bwMode="auto">
                    <a:xfrm>
                      <a:off x="0" y="0"/>
                      <a:ext cx="7593011" cy="5343632"/>
                    </a:xfrm>
                    <a:prstGeom prst="rect">
                      <a:avLst/>
                    </a:prstGeom>
                    <a:ln>
                      <a:noFill/>
                    </a:ln>
                    <a:extLst>
                      <a:ext uri="{53640926-AAD7-44D8-BBD7-CCE9431645EC}">
                        <a14:shadowObscured xmlns:a14="http://schemas.microsoft.com/office/drawing/2010/main"/>
                      </a:ext>
                    </a:extLst>
                  </pic:spPr>
                </pic:pic>
              </a:graphicData>
            </a:graphic>
          </wp:inline>
        </w:drawing>
      </w:r>
    </w:p>
    <w:p w14:paraId="742E0ABF" w14:textId="56C710B5" w:rsidR="009449C3" w:rsidRPr="009B629D" w:rsidRDefault="004242B9" w:rsidP="00920721">
      <w:pPr>
        <w:spacing w:after="160" w:line="240" w:lineRule="auto"/>
        <w:rPr>
          <w:rFonts w:eastAsia="Calibri" w:cs="Arial"/>
        </w:rPr>
      </w:pPr>
      <w:r w:rsidRPr="009B629D">
        <w:rPr>
          <w:rFonts w:eastAsia="Calibri" w:cs="Arial"/>
          <w:noProof/>
        </w:rPr>
        <mc:AlternateContent>
          <mc:Choice Requires="wps">
            <w:drawing>
              <wp:anchor distT="0" distB="0" distL="114300" distR="114300" simplePos="0" relativeHeight="251631104" behindDoc="0" locked="0" layoutInCell="1" allowOverlap="1" wp14:anchorId="2DD8E265" wp14:editId="40837EEA">
                <wp:simplePos x="0" y="0"/>
                <wp:positionH relativeFrom="column">
                  <wp:posOffset>4351283</wp:posOffset>
                </wp:positionH>
                <wp:positionV relativeFrom="paragraph">
                  <wp:posOffset>217608</wp:posOffset>
                </wp:positionV>
                <wp:extent cx="2554014" cy="662152"/>
                <wp:effectExtent l="0" t="0" r="0" b="5080"/>
                <wp:wrapNone/>
                <wp:docPr id="292" name="Text Box 292"/>
                <wp:cNvGraphicFramePr/>
                <a:graphic xmlns:a="http://schemas.openxmlformats.org/drawingml/2006/main">
                  <a:graphicData uri="http://schemas.microsoft.com/office/word/2010/wordprocessingShape">
                    <wps:wsp>
                      <wps:cNvSpPr txBox="1"/>
                      <wps:spPr>
                        <a:xfrm>
                          <a:off x="0" y="0"/>
                          <a:ext cx="2554014" cy="662152"/>
                        </a:xfrm>
                        <a:prstGeom prst="rect">
                          <a:avLst/>
                        </a:prstGeom>
                        <a:solidFill>
                          <a:schemeClr val="lt1"/>
                        </a:solidFill>
                        <a:ln w="6350">
                          <a:noFill/>
                        </a:ln>
                      </wps:spPr>
                      <wps:txbx>
                        <w:txbxContent>
                          <w:p w14:paraId="5752F707" w14:textId="3433346C" w:rsidR="00472973" w:rsidRPr="00C5018F" w:rsidRDefault="00472973">
                            <w:r>
                              <w:rPr>
                                <w:noProof/>
                              </w:rPr>
                              <w:drawing>
                                <wp:inline distT="0" distB="0" distL="0" distR="0" wp14:anchorId="2B6EEC1A" wp14:editId="44D43DD4">
                                  <wp:extent cx="2162175" cy="563880"/>
                                  <wp:effectExtent l="0" t="0" r="9525" b="762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McAuley Logo 2014.jpg"/>
                                          <pic:cNvPicPr/>
                                        </pic:nvPicPr>
                                        <pic:blipFill>
                                          <a:blip r:embed="rId9">
                                            <a:extLst>
                                              <a:ext uri="{28A0092B-C50C-407E-A947-70E740481C1C}">
                                                <a14:useLocalDpi xmlns:a14="http://schemas.microsoft.com/office/drawing/2010/main" val="0"/>
                                              </a:ext>
                                            </a:extLst>
                                          </a:blip>
                                          <a:stretch>
                                            <a:fillRect/>
                                          </a:stretch>
                                        </pic:blipFill>
                                        <pic:spPr>
                                          <a:xfrm>
                                            <a:off x="0" y="0"/>
                                            <a:ext cx="2162175" cy="56388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8E265" id="Text Box 292" o:spid="_x0000_s1027" type="#_x0000_t202" style="position:absolute;margin-left:342.6pt;margin-top:17.15pt;width:201.1pt;height:52.1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" fillcolor="white [3201]" stroked="f" strokeweight=".5pt">
                <v:textbox>
                  <w:txbxContent>
                    <w:p w14:paraId="5752F707" w14:textId="3433346C" w:rsidR="00472973" w:rsidRPr="00C5018F" w:rsidRDefault="00472973">
                      <w:r>
                        <w:rPr>
                          <w:noProof/>
                        </w:rPr>
                        <w:drawing>
                          <wp:inline distT="0" distB="0" distL="0" distR="0" wp14:anchorId="2B6EEC1A" wp14:editId="44D43DD4">
                            <wp:extent cx="2162175" cy="563880"/>
                            <wp:effectExtent l="0" t="0" r="9525" b="762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McAuley Logo 2014.jpg"/>
                                    <pic:cNvPicPr/>
                                  </pic:nvPicPr>
                                  <pic:blipFill>
                                    <a:blip r:embed="rId9">
                                      <a:extLst>
                                        <a:ext uri="{28A0092B-C50C-407E-A947-70E740481C1C}">
                                          <a14:useLocalDpi xmlns:a14="http://schemas.microsoft.com/office/drawing/2010/main" val="0"/>
                                        </a:ext>
                                      </a:extLst>
                                    </a:blip>
                                    <a:stretch>
                                      <a:fillRect/>
                                    </a:stretch>
                                  </pic:blipFill>
                                  <pic:spPr>
                                    <a:xfrm>
                                      <a:off x="0" y="0"/>
                                      <a:ext cx="2162175" cy="563880"/>
                                    </a:xfrm>
                                    <a:prstGeom prst="rect">
                                      <a:avLst/>
                                    </a:prstGeom>
                                    <a:ln>
                                      <a:noFill/>
                                    </a:ln>
                                  </pic:spPr>
                                </pic:pic>
                              </a:graphicData>
                            </a:graphic>
                          </wp:inline>
                        </w:drawing>
                      </w:r>
                    </w:p>
                  </w:txbxContent>
                </v:textbox>
              </v:shape>
            </w:pict>
          </mc:Fallback>
        </mc:AlternateContent>
      </w:r>
    </w:p>
    <w:p w14:paraId="52CE6ABE" w14:textId="77777777" w:rsidR="009449C3" w:rsidRPr="009B629D" w:rsidRDefault="009449C3" w:rsidP="00920721">
      <w:pPr>
        <w:spacing w:after="160" w:line="240" w:lineRule="auto"/>
        <w:rPr>
          <w:rFonts w:eastAsia="Calibri" w:cs="Arial"/>
        </w:rPr>
      </w:pPr>
    </w:p>
    <w:p w14:paraId="27F73C64" w14:textId="60591F10" w:rsidR="003628F7" w:rsidRPr="009B629D" w:rsidRDefault="003628F7" w:rsidP="00920721">
      <w:pPr>
        <w:spacing w:after="160" w:line="240" w:lineRule="auto"/>
        <w:rPr>
          <w:rFonts w:eastAsia="Calibri" w:cs="Arial"/>
          <w:i/>
        </w:rPr>
      </w:pPr>
    </w:p>
    <w:p w14:paraId="52D487DE" w14:textId="77777777" w:rsidR="003628F7" w:rsidRPr="009B629D" w:rsidRDefault="003628F7" w:rsidP="00920721">
      <w:pPr>
        <w:spacing w:after="160" w:line="240" w:lineRule="auto"/>
        <w:rPr>
          <w:rFonts w:eastAsia="Calibri" w:cs="Arial"/>
          <w:i/>
        </w:rPr>
      </w:pPr>
    </w:p>
    <w:p w14:paraId="3E6D2AB0" w14:textId="0E24E350" w:rsidR="003628F7" w:rsidRPr="009B629D" w:rsidRDefault="003628F7" w:rsidP="00920721">
      <w:pPr>
        <w:spacing w:after="160" w:line="240" w:lineRule="auto"/>
        <w:rPr>
          <w:rFonts w:eastAsia="Calibri" w:cs="Arial"/>
          <w:b/>
        </w:rPr>
      </w:pPr>
    </w:p>
    <w:p w14:paraId="7D0B7002" w14:textId="0C6B6E47" w:rsidR="003628F7" w:rsidRPr="009B629D" w:rsidRDefault="003628F7" w:rsidP="00920721">
      <w:pPr>
        <w:spacing w:after="160" w:line="240" w:lineRule="auto"/>
        <w:rPr>
          <w:rFonts w:eastAsia="Calibri" w:cs="Arial"/>
          <w:b/>
        </w:rPr>
        <w:sectPr w:rsidR="003628F7" w:rsidRPr="009B629D" w:rsidSect="00E21731">
          <w:footerReference w:type="default" r:id="rId10"/>
          <w:endnotePr>
            <w:numFmt w:val="decimal"/>
          </w:endnotePr>
          <w:pgSz w:w="11906" w:h="16838" w:code="9"/>
          <w:pgMar w:top="0" w:right="0" w:bottom="0" w:left="0" w:header="709" w:footer="709" w:gutter="0"/>
          <w:pgNumType w:start="0"/>
          <w:cols w:space="708"/>
          <w:titlePg/>
          <w:docGrid w:linePitch="360"/>
        </w:sectPr>
      </w:pPr>
    </w:p>
    <w:p w14:paraId="3AD50745" w14:textId="77777777" w:rsidR="002F2DDA" w:rsidRPr="009B629D" w:rsidRDefault="002F2DDA" w:rsidP="00920721">
      <w:pPr>
        <w:spacing w:after="160" w:line="240" w:lineRule="auto"/>
        <w:rPr>
          <w:rFonts w:eastAsia="Calibri" w:cs="Arial"/>
          <w:b/>
        </w:rPr>
      </w:pPr>
    </w:p>
    <w:p w14:paraId="1984B65D" w14:textId="77777777" w:rsidR="002F2DDA" w:rsidRPr="009B629D" w:rsidRDefault="002F2DDA" w:rsidP="00920721">
      <w:pPr>
        <w:spacing w:after="160" w:line="240" w:lineRule="auto"/>
        <w:rPr>
          <w:rFonts w:eastAsia="Calibri" w:cs="Arial"/>
          <w:b/>
        </w:rPr>
      </w:pPr>
    </w:p>
    <w:p w14:paraId="28115FC1" w14:textId="77777777" w:rsidR="0066540F" w:rsidRDefault="0066540F" w:rsidP="00920721">
      <w:pPr>
        <w:spacing w:after="160" w:line="240" w:lineRule="auto"/>
        <w:rPr>
          <w:rFonts w:eastAsia="Calibri" w:cs="Arial"/>
          <w:b/>
        </w:rPr>
      </w:pPr>
    </w:p>
    <w:p w14:paraId="0D8F780E" w14:textId="77777777" w:rsidR="002D449F" w:rsidRDefault="002D449F" w:rsidP="00920721">
      <w:pPr>
        <w:spacing w:after="160" w:line="240" w:lineRule="auto"/>
        <w:rPr>
          <w:rFonts w:eastAsia="Calibri" w:cs="Arial"/>
          <w:b/>
        </w:rPr>
      </w:pPr>
    </w:p>
    <w:p w14:paraId="3C6395D7" w14:textId="77777777" w:rsidR="002D449F" w:rsidRDefault="002D449F" w:rsidP="00920721">
      <w:pPr>
        <w:spacing w:after="160" w:line="240" w:lineRule="auto"/>
        <w:rPr>
          <w:rFonts w:eastAsia="Calibri" w:cs="Arial"/>
          <w:b/>
        </w:rPr>
      </w:pPr>
    </w:p>
    <w:p w14:paraId="41AC891A" w14:textId="77777777" w:rsidR="002D449F" w:rsidRDefault="002D449F" w:rsidP="00920721">
      <w:pPr>
        <w:spacing w:after="160" w:line="240" w:lineRule="auto"/>
        <w:rPr>
          <w:rFonts w:eastAsia="Calibri" w:cs="Arial"/>
          <w:b/>
        </w:rPr>
      </w:pPr>
    </w:p>
    <w:p w14:paraId="1218B93E" w14:textId="77777777" w:rsidR="002D449F" w:rsidRDefault="002D449F" w:rsidP="00920721">
      <w:pPr>
        <w:spacing w:after="160" w:line="240" w:lineRule="auto"/>
        <w:rPr>
          <w:rFonts w:eastAsia="Calibri" w:cs="Arial"/>
          <w:b/>
        </w:rPr>
      </w:pPr>
    </w:p>
    <w:p w14:paraId="334EF214" w14:textId="77777777" w:rsidR="002D449F" w:rsidRDefault="002D449F" w:rsidP="00920721">
      <w:pPr>
        <w:spacing w:after="160" w:line="240" w:lineRule="auto"/>
        <w:rPr>
          <w:rFonts w:eastAsia="Calibri" w:cs="Arial"/>
          <w:b/>
        </w:rPr>
      </w:pPr>
    </w:p>
    <w:p w14:paraId="66DD34F0" w14:textId="77777777" w:rsidR="002D449F" w:rsidRDefault="002D449F" w:rsidP="00920721">
      <w:pPr>
        <w:spacing w:after="160" w:line="240" w:lineRule="auto"/>
        <w:rPr>
          <w:rFonts w:eastAsia="Calibri" w:cs="Arial"/>
          <w:b/>
        </w:rPr>
      </w:pPr>
    </w:p>
    <w:p w14:paraId="1F5C601B" w14:textId="77777777" w:rsidR="002D449F" w:rsidRDefault="002D449F" w:rsidP="00920721">
      <w:pPr>
        <w:spacing w:after="160" w:line="240" w:lineRule="auto"/>
        <w:rPr>
          <w:rFonts w:eastAsia="Calibri" w:cs="Arial"/>
          <w:b/>
        </w:rPr>
      </w:pPr>
    </w:p>
    <w:p w14:paraId="62301FAF" w14:textId="77777777" w:rsidR="002D449F" w:rsidRDefault="002D449F" w:rsidP="00920721">
      <w:pPr>
        <w:spacing w:after="160" w:line="240" w:lineRule="auto"/>
        <w:rPr>
          <w:rFonts w:eastAsia="Calibri" w:cs="Arial"/>
          <w:b/>
        </w:rPr>
      </w:pPr>
    </w:p>
    <w:p w14:paraId="099A3AD5" w14:textId="77777777" w:rsidR="002D449F" w:rsidRDefault="002D449F" w:rsidP="00920721">
      <w:pPr>
        <w:spacing w:after="160" w:line="240" w:lineRule="auto"/>
        <w:rPr>
          <w:rFonts w:eastAsia="Calibri" w:cs="Arial"/>
          <w:b/>
        </w:rPr>
      </w:pPr>
    </w:p>
    <w:p w14:paraId="46D79232" w14:textId="77777777" w:rsidR="002D449F" w:rsidRDefault="002D449F" w:rsidP="00920721">
      <w:pPr>
        <w:spacing w:after="160" w:line="240" w:lineRule="auto"/>
        <w:rPr>
          <w:rFonts w:eastAsia="Calibri" w:cs="Arial"/>
          <w:b/>
        </w:rPr>
      </w:pPr>
    </w:p>
    <w:p w14:paraId="2B50093E" w14:textId="77777777" w:rsidR="002D449F" w:rsidRDefault="002D449F" w:rsidP="00920721">
      <w:pPr>
        <w:spacing w:after="160" w:line="240" w:lineRule="auto"/>
        <w:rPr>
          <w:rFonts w:eastAsia="Calibri" w:cs="Arial"/>
          <w:b/>
        </w:rPr>
      </w:pPr>
    </w:p>
    <w:p w14:paraId="09283B69" w14:textId="77777777" w:rsidR="002D449F" w:rsidRDefault="002D449F" w:rsidP="00920721">
      <w:pPr>
        <w:spacing w:after="160" w:line="240" w:lineRule="auto"/>
        <w:rPr>
          <w:rFonts w:eastAsia="Calibri" w:cs="Arial"/>
          <w:b/>
        </w:rPr>
      </w:pPr>
    </w:p>
    <w:p w14:paraId="18573192" w14:textId="77777777" w:rsidR="002D449F" w:rsidRDefault="002D449F" w:rsidP="00920721">
      <w:pPr>
        <w:spacing w:after="160" w:line="240" w:lineRule="auto"/>
        <w:rPr>
          <w:rFonts w:eastAsia="Calibri" w:cs="Arial"/>
          <w:b/>
        </w:rPr>
      </w:pPr>
    </w:p>
    <w:p w14:paraId="26307543" w14:textId="77777777" w:rsidR="002D449F" w:rsidRDefault="002D449F" w:rsidP="00920721">
      <w:pPr>
        <w:spacing w:after="160" w:line="240" w:lineRule="auto"/>
        <w:rPr>
          <w:rFonts w:eastAsia="Calibri" w:cs="Arial"/>
          <w:b/>
        </w:rPr>
      </w:pPr>
    </w:p>
    <w:p w14:paraId="617C177E" w14:textId="77777777" w:rsidR="002D449F" w:rsidRDefault="002D449F" w:rsidP="00920721">
      <w:pPr>
        <w:spacing w:after="160" w:line="240" w:lineRule="auto"/>
        <w:rPr>
          <w:rFonts w:eastAsia="Calibri" w:cs="Arial"/>
          <w:b/>
        </w:rPr>
      </w:pPr>
    </w:p>
    <w:p w14:paraId="7B8B9A11" w14:textId="77777777" w:rsidR="002D449F" w:rsidRDefault="002D449F" w:rsidP="00920721">
      <w:pPr>
        <w:spacing w:after="160" w:line="240" w:lineRule="auto"/>
        <w:rPr>
          <w:rFonts w:eastAsia="Calibri" w:cs="Arial"/>
          <w:b/>
        </w:rPr>
      </w:pPr>
    </w:p>
    <w:p w14:paraId="34952F78" w14:textId="77777777" w:rsidR="002D449F" w:rsidRDefault="002D449F" w:rsidP="00920721">
      <w:pPr>
        <w:spacing w:after="160" w:line="240" w:lineRule="auto"/>
        <w:rPr>
          <w:rFonts w:eastAsia="Calibri" w:cs="Arial"/>
          <w:b/>
        </w:rPr>
      </w:pPr>
    </w:p>
    <w:p w14:paraId="07EBCEAE" w14:textId="77777777" w:rsidR="002D449F" w:rsidRDefault="002D449F" w:rsidP="00920721">
      <w:pPr>
        <w:spacing w:after="160" w:line="240" w:lineRule="auto"/>
        <w:rPr>
          <w:rFonts w:eastAsia="Calibri" w:cs="Arial"/>
          <w:b/>
        </w:rPr>
      </w:pPr>
    </w:p>
    <w:p w14:paraId="3A6BC2A7" w14:textId="77777777" w:rsidR="002D449F" w:rsidRDefault="002D449F" w:rsidP="00920721">
      <w:pPr>
        <w:spacing w:after="160" w:line="240" w:lineRule="auto"/>
        <w:rPr>
          <w:rFonts w:eastAsia="Calibri" w:cs="Arial"/>
          <w:b/>
        </w:rPr>
      </w:pPr>
    </w:p>
    <w:p w14:paraId="43007300" w14:textId="77777777" w:rsidR="002D449F" w:rsidRDefault="002D449F" w:rsidP="00920721">
      <w:pPr>
        <w:spacing w:after="160" w:line="240" w:lineRule="auto"/>
        <w:rPr>
          <w:rFonts w:eastAsia="Calibri" w:cs="Arial"/>
          <w:b/>
        </w:rPr>
      </w:pPr>
    </w:p>
    <w:p w14:paraId="14EA62CC" w14:textId="77777777" w:rsidR="002D449F" w:rsidRDefault="002D449F" w:rsidP="00920721">
      <w:pPr>
        <w:spacing w:after="160" w:line="240" w:lineRule="auto"/>
        <w:rPr>
          <w:rFonts w:eastAsia="Calibri" w:cs="Arial"/>
          <w:b/>
        </w:rPr>
      </w:pPr>
    </w:p>
    <w:p w14:paraId="7B8E59C0" w14:textId="77777777" w:rsidR="002D449F" w:rsidRDefault="002D449F" w:rsidP="00920721">
      <w:pPr>
        <w:spacing w:after="160" w:line="240" w:lineRule="auto"/>
        <w:rPr>
          <w:rFonts w:eastAsia="Calibri" w:cs="Arial"/>
          <w:b/>
        </w:rPr>
      </w:pPr>
    </w:p>
    <w:p w14:paraId="2ADEB960" w14:textId="77777777" w:rsidR="002D449F" w:rsidRDefault="002D449F" w:rsidP="00920721">
      <w:pPr>
        <w:spacing w:after="160" w:line="240" w:lineRule="auto"/>
        <w:rPr>
          <w:rFonts w:eastAsia="Calibri" w:cs="Arial"/>
          <w:b/>
        </w:rPr>
      </w:pPr>
    </w:p>
    <w:p w14:paraId="1CCB3245" w14:textId="77777777" w:rsidR="002D449F" w:rsidRDefault="002D449F" w:rsidP="00920721">
      <w:pPr>
        <w:spacing w:after="160" w:line="240" w:lineRule="auto"/>
        <w:rPr>
          <w:rFonts w:eastAsia="Calibri" w:cs="Arial"/>
          <w:b/>
        </w:rPr>
      </w:pPr>
    </w:p>
    <w:p w14:paraId="4AD83106" w14:textId="77777777" w:rsidR="002D449F" w:rsidRDefault="002D449F" w:rsidP="00920721">
      <w:pPr>
        <w:spacing w:after="160" w:line="240" w:lineRule="auto"/>
        <w:rPr>
          <w:rFonts w:eastAsia="Calibri" w:cs="Arial"/>
          <w:b/>
        </w:rPr>
      </w:pPr>
    </w:p>
    <w:p w14:paraId="66A33F91" w14:textId="77777777" w:rsidR="002D449F" w:rsidRDefault="002D449F" w:rsidP="00920721">
      <w:pPr>
        <w:spacing w:after="160" w:line="240" w:lineRule="auto"/>
        <w:rPr>
          <w:rFonts w:eastAsia="Calibri" w:cs="Arial"/>
          <w:b/>
        </w:rPr>
      </w:pPr>
    </w:p>
    <w:p w14:paraId="2B603C1C" w14:textId="77777777" w:rsidR="00771D09" w:rsidRDefault="002D449F" w:rsidP="00920721">
      <w:pPr>
        <w:spacing w:after="160" w:line="240" w:lineRule="auto"/>
        <w:rPr>
          <w:rFonts w:eastAsia="Calibri" w:cs="Arial"/>
          <w:b/>
        </w:rPr>
      </w:pPr>
      <w:r>
        <w:rPr>
          <w:rFonts w:eastAsia="Calibri" w:cs="Arial"/>
          <w:b/>
        </w:rPr>
        <w:t>For fu</w:t>
      </w:r>
      <w:r w:rsidR="00C5018F">
        <w:rPr>
          <w:rFonts w:eastAsia="Calibri" w:cs="Arial"/>
          <w:b/>
        </w:rPr>
        <w:t>r</w:t>
      </w:r>
      <w:r>
        <w:rPr>
          <w:rFonts w:eastAsia="Calibri" w:cs="Arial"/>
          <w:b/>
        </w:rPr>
        <w:t>ther information</w:t>
      </w:r>
      <w:r w:rsidR="00C5018F">
        <w:rPr>
          <w:rFonts w:eastAsia="Calibri" w:cs="Arial"/>
          <w:b/>
        </w:rPr>
        <w:t xml:space="preserve"> about this submission contact Kerrie Soraghan </w:t>
      </w:r>
    </w:p>
    <w:p w14:paraId="793A4639" w14:textId="63C7DDCE" w:rsidR="002D449F" w:rsidRPr="009B629D" w:rsidRDefault="00C5018F" w:rsidP="00920721">
      <w:pPr>
        <w:spacing w:after="160" w:line="240" w:lineRule="auto"/>
        <w:rPr>
          <w:rFonts w:eastAsia="Calibri" w:cs="Arial"/>
        </w:rPr>
        <w:sectPr w:rsidR="002D449F" w:rsidRPr="009B629D" w:rsidSect="0066540F">
          <w:headerReference w:type="default" r:id="rId11"/>
          <w:footerReference w:type="default" r:id="rId12"/>
          <w:headerReference w:type="first" r:id="rId13"/>
          <w:endnotePr>
            <w:numFmt w:val="decimal"/>
          </w:endnotePr>
          <w:pgSz w:w="11906" w:h="16838"/>
          <w:pgMar w:top="1440" w:right="1440" w:bottom="1440" w:left="1440" w:header="708" w:footer="708" w:gutter="0"/>
          <w:pgNumType w:fmt="lowerRoman" w:start="1"/>
          <w:cols w:space="708"/>
          <w:docGrid w:linePitch="360"/>
        </w:sectPr>
      </w:pPr>
      <w:r>
        <w:rPr>
          <w:rFonts w:eastAsia="Calibri" w:cs="Arial"/>
          <w:b/>
        </w:rPr>
        <w:t xml:space="preserve">Senior Communications Advisor, McAuley Community Services for Women: </w:t>
      </w:r>
      <w:hyperlink r:id="rId14" w:history="1">
        <w:r w:rsidR="00771D09" w:rsidRPr="00C22EED">
          <w:rPr>
            <w:rStyle w:val="Hyperlink"/>
            <w:rFonts w:eastAsia="Calibri" w:cs="Arial"/>
            <w:b/>
            <w:color w:val="7030A0"/>
          </w:rPr>
          <w:t>ksoraghan@mcauleycsw.org.au</w:t>
        </w:r>
      </w:hyperlink>
      <w:r w:rsidR="00771D09" w:rsidRPr="00C22EED">
        <w:rPr>
          <w:rFonts w:eastAsia="Calibri" w:cs="Arial"/>
          <w:b/>
          <w:color w:val="7030A0"/>
        </w:rPr>
        <w:t xml:space="preserve"> </w:t>
      </w:r>
      <w:r w:rsidR="00771D09">
        <w:rPr>
          <w:rFonts w:eastAsia="Calibri" w:cs="Arial"/>
          <w:b/>
        </w:rPr>
        <w:t>0422 966 51</w:t>
      </w:r>
    </w:p>
    <w:sdt>
      <w:sdtPr>
        <w:rPr>
          <w:rFonts w:asciiTheme="minorHAnsi" w:eastAsiaTheme="minorHAnsi" w:hAnsiTheme="minorHAnsi" w:cstheme="minorBidi"/>
          <w:b w:val="0"/>
          <w:bCs/>
          <w:color w:val="auto"/>
          <w:sz w:val="22"/>
          <w:szCs w:val="22"/>
        </w:rPr>
        <w:id w:val="1514645823"/>
        <w:docPartObj>
          <w:docPartGallery w:val="Table of Contents"/>
          <w:docPartUnique/>
        </w:docPartObj>
      </w:sdtPr>
      <w:sdtEndPr>
        <w:rPr>
          <w:rFonts w:eastAsiaTheme="minorEastAsia"/>
          <w:bCs w:val="0"/>
          <w:noProof/>
          <w:sz w:val="21"/>
          <w:szCs w:val="21"/>
        </w:rPr>
      </w:sdtEndPr>
      <w:sdtContent>
        <w:p w14:paraId="3AC76292" w14:textId="074B300F" w:rsidR="003E7104" w:rsidRPr="009B629D" w:rsidRDefault="003E7104" w:rsidP="00920721">
          <w:pPr>
            <w:pStyle w:val="TOCHeading"/>
            <w:rPr>
              <w:rFonts w:asciiTheme="minorHAnsi" w:hAnsiTheme="minorHAnsi"/>
            </w:rPr>
          </w:pPr>
          <w:r w:rsidRPr="009B629D">
            <w:rPr>
              <w:rFonts w:asciiTheme="minorHAnsi" w:hAnsiTheme="minorHAnsi"/>
            </w:rPr>
            <w:t>Contents</w:t>
          </w:r>
          <w:r w:rsidR="008D342A" w:rsidRPr="009B629D">
            <w:rPr>
              <w:rFonts w:asciiTheme="minorHAnsi" w:hAnsiTheme="minorHAnsi"/>
            </w:rPr>
            <w:t xml:space="preserve"> </w:t>
          </w:r>
        </w:p>
        <w:p w14:paraId="0E1D4AEA" w14:textId="77777777" w:rsidR="00526D82" w:rsidRPr="009B629D" w:rsidRDefault="00526D82" w:rsidP="00920721">
          <w:pPr>
            <w:spacing w:line="240" w:lineRule="auto"/>
            <w:rPr>
              <w:lang w:val="en-US" w:eastAsia="ja-JP"/>
            </w:rPr>
          </w:pPr>
        </w:p>
        <w:p w14:paraId="03A1A0AB" w14:textId="36A1C0A2" w:rsidR="009C6DB2" w:rsidRDefault="003E7104">
          <w:pPr>
            <w:pStyle w:val="TOC1"/>
            <w:tabs>
              <w:tab w:val="right" w:leader="dot" w:pos="9016"/>
            </w:tabs>
            <w:rPr>
              <w:noProof/>
              <w:sz w:val="22"/>
              <w:szCs w:val="22"/>
              <w:lang w:eastAsia="en-AU"/>
            </w:rPr>
          </w:pPr>
          <w:r w:rsidRPr="009B629D">
            <w:fldChar w:fldCharType="begin"/>
          </w:r>
          <w:r w:rsidRPr="009B629D">
            <w:instrText xml:space="preserve"> TOC \o "1-3" \h \z \u </w:instrText>
          </w:r>
          <w:r w:rsidRPr="009B629D">
            <w:fldChar w:fldCharType="separate"/>
          </w:r>
          <w:hyperlink w:anchor="_Toc42588629" w:history="1">
            <w:r w:rsidR="009C6DB2" w:rsidRPr="005C7E1C">
              <w:rPr>
                <w:rStyle w:val="Hyperlink"/>
                <w:rFonts w:eastAsia="Times New Roman"/>
                <w:bCs/>
                <w:noProof/>
                <w:lang w:val="en-US" w:eastAsia="en-AU"/>
              </w:rPr>
              <w:t>Executive summary &amp; recommendations</w:t>
            </w:r>
            <w:r w:rsidR="009C6DB2">
              <w:rPr>
                <w:noProof/>
                <w:webHidden/>
              </w:rPr>
              <w:tab/>
            </w:r>
            <w:r w:rsidR="009C6DB2">
              <w:rPr>
                <w:noProof/>
                <w:webHidden/>
              </w:rPr>
              <w:fldChar w:fldCharType="begin"/>
            </w:r>
            <w:r w:rsidR="009C6DB2">
              <w:rPr>
                <w:noProof/>
                <w:webHidden/>
              </w:rPr>
              <w:instrText xml:space="preserve"> PAGEREF _Toc42588629 \h </w:instrText>
            </w:r>
            <w:r w:rsidR="009C6DB2">
              <w:rPr>
                <w:noProof/>
                <w:webHidden/>
              </w:rPr>
            </w:r>
            <w:r w:rsidR="009C6DB2">
              <w:rPr>
                <w:noProof/>
                <w:webHidden/>
              </w:rPr>
              <w:fldChar w:fldCharType="separate"/>
            </w:r>
            <w:r w:rsidR="009C6DB2">
              <w:rPr>
                <w:noProof/>
                <w:webHidden/>
              </w:rPr>
              <w:t>3</w:t>
            </w:r>
            <w:r w:rsidR="009C6DB2">
              <w:rPr>
                <w:noProof/>
                <w:webHidden/>
              </w:rPr>
              <w:fldChar w:fldCharType="end"/>
            </w:r>
          </w:hyperlink>
        </w:p>
        <w:p w14:paraId="6A9D75B1" w14:textId="7D99F0EE" w:rsidR="009C6DB2" w:rsidRDefault="009C6DB2">
          <w:pPr>
            <w:pStyle w:val="TOC3"/>
            <w:tabs>
              <w:tab w:val="right" w:leader="dot" w:pos="9016"/>
            </w:tabs>
            <w:rPr>
              <w:noProof/>
              <w:sz w:val="22"/>
              <w:szCs w:val="22"/>
              <w:lang w:eastAsia="en-AU"/>
            </w:rPr>
          </w:pPr>
          <w:hyperlink w:anchor="_Toc42588630" w:history="1">
            <w:r w:rsidRPr="005C7E1C">
              <w:rPr>
                <w:rStyle w:val="Hyperlink"/>
                <w:rFonts w:eastAsia="Calibri"/>
                <w:noProof/>
                <w:lang w:val="en-US"/>
              </w:rPr>
              <w:t>The way forward – replicating McAuley’s approach</w:t>
            </w:r>
            <w:r>
              <w:rPr>
                <w:noProof/>
                <w:webHidden/>
              </w:rPr>
              <w:tab/>
            </w:r>
            <w:r>
              <w:rPr>
                <w:noProof/>
                <w:webHidden/>
              </w:rPr>
              <w:fldChar w:fldCharType="begin"/>
            </w:r>
            <w:r>
              <w:rPr>
                <w:noProof/>
                <w:webHidden/>
              </w:rPr>
              <w:instrText xml:space="preserve"> PAGEREF _Toc42588630 \h </w:instrText>
            </w:r>
            <w:r>
              <w:rPr>
                <w:noProof/>
                <w:webHidden/>
              </w:rPr>
            </w:r>
            <w:r>
              <w:rPr>
                <w:noProof/>
                <w:webHidden/>
              </w:rPr>
              <w:fldChar w:fldCharType="separate"/>
            </w:r>
            <w:r>
              <w:rPr>
                <w:noProof/>
                <w:webHidden/>
              </w:rPr>
              <w:t>3</w:t>
            </w:r>
            <w:r>
              <w:rPr>
                <w:noProof/>
                <w:webHidden/>
              </w:rPr>
              <w:fldChar w:fldCharType="end"/>
            </w:r>
          </w:hyperlink>
        </w:p>
        <w:p w14:paraId="35B902A2" w14:textId="6371B500" w:rsidR="009C6DB2" w:rsidRDefault="009C6DB2">
          <w:pPr>
            <w:pStyle w:val="TOC3"/>
            <w:tabs>
              <w:tab w:val="right" w:leader="dot" w:pos="9016"/>
            </w:tabs>
            <w:rPr>
              <w:noProof/>
              <w:sz w:val="22"/>
              <w:szCs w:val="22"/>
              <w:lang w:eastAsia="en-AU"/>
            </w:rPr>
          </w:pPr>
          <w:hyperlink w:anchor="_Toc42588631" w:history="1">
            <w:r w:rsidRPr="005C7E1C">
              <w:rPr>
                <w:rStyle w:val="Hyperlink"/>
                <w:rFonts w:eastAsia="Calibri"/>
                <w:noProof/>
                <w:lang w:val="en-US"/>
              </w:rPr>
              <w:t>About our submission and recommendations</w:t>
            </w:r>
            <w:r>
              <w:rPr>
                <w:noProof/>
                <w:webHidden/>
              </w:rPr>
              <w:tab/>
            </w:r>
            <w:r>
              <w:rPr>
                <w:noProof/>
                <w:webHidden/>
              </w:rPr>
              <w:fldChar w:fldCharType="begin"/>
            </w:r>
            <w:r>
              <w:rPr>
                <w:noProof/>
                <w:webHidden/>
              </w:rPr>
              <w:instrText xml:space="preserve"> PAGEREF _Toc42588631 \h </w:instrText>
            </w:r>
            <w:r>
              <w:rPr>
                <w:noProof/>
                <w:webHidden/>
              </w:rPr>
            </w:r>
            <w:r>
              <w:rPr>
                <w:noProof/>
                <w:webHidden/>
              </w:rPr>
              <w:fldChar w:fldCharType="separate"/>
            </w:r>
            <w:r>
              <w:rPr>
                <w:noProof/>
                <w:webHidden/>
              </w:rPr>
              <w:t>4</w:t>
            </w:r>
            <w:r>
              <w:rPr>
                <w:noProof/>
                <w:webHidden/>
              </w:rPr>
              <w:fldChar w:fldCharType="end"/>
            </w:r>
          </w:hyperlink>
        </w:p>
        <w:p w14:paraId="15A6D9F2" w14:textId="042902A5" w:rsidR="009C6DB2" w:rsidRDefault="009C6DB2">
          <w:pPr>
            <w:pStyle w:val="TOC2"/>
            <w:tabs>
              <w:tab w:val="right" w:leader="dot" w:pos="9016"/>
            </w:tabs>
            <w:rPr>
              <w:noProof/>
              <w:sz w:val="22"/>
              <w:szCs w:val="22"/>
              <w:lang w:eastAsia="en-AU"/>
            </w:rPr>
          </w:pPr>
          <w:hyperlink w:anchor="_Toc42588632" w:history="1">
            <w:r w:rsidRPr="005C7E1C">
              <w:rPr>
                <w:rStyle w:val="Hyperlink"/>
                <w:rFonts w:eastAsia="Times New Roman"/>
                <w:noProof/>
                <w:lang w:val="en-US" w:eastAsia="en-AU"/>
              </w:rPr>
              <w:t>Recommendations</w:t>
            </w:r>
            <w:r>
              <w:rPr>
                <w:noProof/>
                <w:webHidden/>
              </w:rPr>
              <w:tab/>
            </w:r>
            <w:r>
              <w:rPr>
                <w:noProof/>
                <w:webHidden/>
              </w:rPr>
              <w:fldChar w:fldCharType="begin"/>
            </w:r>
            <w:r>
              <w:rPr>
                <w:noProof/>
                <w:webHidden/>
              </w:rPr>
              <w:instrText xml:space="preserve"> PAGEREF _Toc42588632 \h </w:instrText>
            </w:r>
            <w:r>
              <w:rPr>
                <w:noProof/>
                <w:webHidden/>
              </w:rPr>
            </w:r>
            <w:r>
              <w:rPr>
                <w:noProof/>
                <w:webHidden/>
              </w:rPr>
              <w:fldChar w:fldCharType="separate"/>
            </w:r>
            <w:r>
              <w:rPr>
                <w:noProof/>
                <w:webHidden/>
              </w:rPr>
              <w:t>6</w:t>
            </w:r>
            <w:r>
              <w:rPr>
                <w:noProof/>
                <w:webHidden/>
              </w:rPr>
              <w:fldChar w:fldCharType="end"/>
            </w:r>
          </w:hyperlink>
        </w:p>
        <w:p w14:paraId="3D03CB44" w14:textId="372D51B7" w:rsidR="009C6DB2" w:rsidRDefault="009C6DB2">
          <w:pPr>
            <w:pStyle w:val="TOC1"/>
            <w:tabs>
              <w:tab w:val="right" w:leader="dot" w:pos="9016"/>
            </w:tabs>
            <w:rPr>
              <w:noProof/>
              <w:sz w:val="22"/>
              <w:szCs w:val="22"/>
              <w:lang w:eastAsia="en-AU"/>
            </w:rPr>
          </w:pPr>
          <w:hyperlink w:anchor="_Toc42588633" w:history="1">
            <w:r w:rsidRPr="005C7E1C">
              <w:rPr>
                <w:rStyle w:val="Hyperlink"/>
                <w:noProof/>
              </w:rPr>
              <w:t>1: ‘Another way of being treated in the world’: McAuley’s approach</w:t>
            </w:r>
            <w:r>
              <w:rPr>
                <w:noProof/>
                <w:webHidden/>
              </w:rPr>
              <w:tab/>
            </w:r>
            <w:r>
              <w:rPr>
                <w:noProof/>
                <w:webHidden/>
              </w:rPr>
              <w:fldChar w:fldCharType="begin"/>
            </w:r>
            <w:r>
              <w:rPr>
                <w:noProof/>
                <w:webHidden/>
              </w:rPr>
              <w:instrText xml:space="preserve"> PAGEREF _Toc42588633 \h </w:instrText>
            </w:r>
            <w:r>
              <w:rPr>
                <w:noProof/>
                <w:webHidden/>
              </w:rPr>
            </w:r>
            <w:r>
              <w:rPr>
                <w:noProof/>
                <w:webHidden/>
              </w:rPr>
              <w:fldChar w:fldCharType="separate"/>
            </w:r>
            <w:r>
              <w:rPr>
                <w:noProof/>
                <w:webHidden/>
              </w:rPr>
              <w:t>8</w:t>
            </w:r>
            <w:r>
              <w:rPr>
                <w:noProof/>
                <w:webHidden/>
              </w:rPr>
              <w:fldChar w:fldCharType="end"/>
            </w:r>
          </w:hyperlink>
        </w:p>
        <w:p w14:paraId="5599CBF0" w14:textId="2D20EE8E" w:rsidR="009C6DB2" w:rsidRDefault="009C6DB2">
          <w:pPr>
            <w:pStyle w:val="TOC2"/>
            <w:tabs>
              <w:tab w:val="right" w:leader="dot" w:pos="9016"/>
            </w:tabs>
            <w:rPr>
              <w:noProof/>
              <w:sz w:val="22"/>
              <w:szCs w:val="22"/>
              <w:lang w:eastAsia="en-AU"/>
            </w:rPr>
          </w:pPr>
          <w:hyperlink w:anchor="_Toc42588634" w:history="1">
            <w:r w:rsidRPr="005C7E1C">
              <w:rPr>
                <w:rStyle w:val="Hyperlink"/>
                <w:noProof/>
              </w:rPr>
              <w:t>Complex needs of women who have been homeless</w:t>
            </w:r>
            <w:r>
              <w:rPr>
                <w:noProof/>
                <w:webHidden/>
              </w:rPr>
              <w:tab/>
            </w:r>
            <w:r>
              <w:rPr>
                <w:noProof/>
                <w:webHidden/>
              </w:rPr>
              <w:fldChar w:fldCharType="begin"/>
            </w:r>
            <w:r>
              <w:rPr>
                <w:noProof/>
                <w:webHidden/>
              </w:rPr>
              <w:instrText xml:space="preserve"> PAGEREF _Toc42588634 \h </w:instrText>
            </w:r>
            <w:r>
              <w:rPr>
                <w:noProof/>
                <w:webHidden/>
              </w:rPr>
            </w:r>
            <w:r>
              <w:rPr>
                <w:noProof/>
                <w:webHidden/>
              </w:rPr>
              <w:fldChar w:fldCharType="separate"/>
            </w:r>
            <w:r>
              <w:rPr>
                <w:noProof/>
                <w:webHidden/>
              </w:rPr>
              <w:t>8</w:t>
            </w:r>
            <w:r>
              <w:rPr>
                <w:noProof/>
                <w:webHidden/>
              </w:rPr>
              <w:fldChar w:fldCharType="end"/>
            </w:r>
          </w:hyperlink>
        </w:p>
        <w:p w14:paraId="0831A709" w14:textId="79BC3320" w:rsidR="009C6DB2" w:rsidRDefault="009C6DB2">
          <w:pPr>
            <w:pStyle w:val="TOC2"/>
            <w:tabs>
              <w:tab w:val="right" w:leader="dot" w:pos="9016"/>
            </w:tabs>
            <w:rPr>
              <w:noProof/>
              <w:sz w:val="22"/>
              <w:szCs w:val="22"/>
              <w:lang w:eastAsia="en-AU"/>
            </w:rPr>
          </w:pPr>
          <w:hyperlink w:anchor="_Toc42588635" w:history="1">
            <w:r w:rsidRPr="005C7E1C">
              <w:rPr>
                <w:rStyle w:val="Hyperlink"/>
                <w:noProof/>
              </w:rPr>
              <w:t>McAuley Houses – Footscray and Ballarat</w:t>
            </w:r>
            <w:r>
              <w:rPr>
                <w:noProof/>
                <w:webHidden/>
              </w:rPr>
              <w:tab/>
            </w:r>
            <w:r>
              <w:rPr>
                <w:noProof/>
                <w:webHidden/>
              </w:rPr>
              <w:fldChar w:fldCharType="begin"/>
            </w:r>
            <w:r>
              <w:rPr>
                <w:noProof/>
                <w:webHidden/>
              </w:rPr>
              <w:instrText xml:space="preserve"> PAGEREF _Toc42588635 \h </w:instrText>
            </w:r>
            <w:r>
              <w:rPr>
                <w:noProof/>
                <w:webHidden/>
              </w:rPr>
            </w:r>
            <w:r>
              <w:rPr>
                <w:noProof/>
                <w:webHidden/>
              </w:rPr>
              <w:fldChar w:fldCharType="separate"/>
            </w:r>
            <w:r>
              <w:rPr>
                <w:noProof/>
                <w:webHidden/>
              </w:rPr>
              <w:t>9</w:t>
            </w:r>
            <w:r>
              <w:rPr>
                <w:noProof/>
                <w:webHidden/>
              </w:rPr>
              <w:fldChar w:fldCharType="end"/>
            </w:r>
          </w:hyperlink>
        </w:p>
        <w:p w14:paraId="73E1A682" w14:textId="2346F7E8" w:rsidR="009C6DB2" w:rsidRDefault="009C6DB2">
          <w:pPr>
            <w:pStyle w:val="TOC2"/>
            <w:tabs>
              <w:tab w:val="right" w:leader="dot" w:pos="9016"/>
            </w:tabs>
            <w:rPr>
              <w:noProof/>
              <w:sz w:val="22"/>
              <w:szCs w:val="22"/>
              <w:lang w:eastAsia="en-AU"/>
            </w:rPr>
          </w:pPr>
          <w:hyperlink w:anchor="_Toc42588636" w:history="1">
            <w:r w:rsidRPr="005C7E1C">
              <w:rPr>
                <w:rStyle w:val="Hyperlink"/>
                <w:noProof/>
              </w:rPr>
              <w:t>Confirmation of the value of McAuley’s approach</w:t>
            </w:r>
            <w:r>
              <w:rPr>
                <w:noProof/>
                <w:webHidden/>
              </w:rPr>
              <w:tab/>
            </w:r>
            <w:r>
              <w:rPr>
                <w:noProof/>
                <w:webHidden/>
              </w:rPr>
              <w:fldChar w:fldCharType="begin"/>
            </w:r>
            <w:r>
              <w:rPr>
                <w:noProof/>
                <w:webHidden/>
              </w:rPr>
              <w:instrText xml:space="preserve"> PAGEREF _Toc42588636 \h </w:instrText>
            </w:r>
            <w:r>
              <w:rPr>
                <w:noProof/>
                <w:webHidden/>
              </w:rPr>
            </w:r>
            <w:r>
              <w:rPr>
                <w:noProof/>
                <w:webHidden/>
              </w:rPr>
              <w:fldChar w:fldCharType="separate"/>
            </w:r>
            <w:r>
              <w:rPr>
                <w:noProof/>
                <w:webHidden/>
              </w:rPr>
              <w:t>11</w:t>
            </w:r>
            <w:r>
              <w:rPr>
                <w:noProof/>
                <w:webHidden/>
              </w:rPr>
              <w:fldChar w:fldCharType="end"/>
            </w:r>
          </w:hyperlink>
        </w:p>
        <w:p w14:paraId="32BDC9CE" w14:textId="4F44ADA9" w:rsidR="009C6DB2" w:rsidRDefault="009C6DB2">
          <w:pPr>
            <w:pStyle w:val="TOC2"/>
            <w:tabs>
              <w:tab w:val="right" w:leader="dot" w:pos="9016"/>
            </w:tabs>
            <w:rPr>
              <w:noProof/>
              <w:sz w:val="22"/>
              <w:szCs w:val="22"/>
              <w:lang w:eastAsia="en-AU"/>
            </w:rPr>
          </w:pPr>
          <w:hyperlink w:anchor="_Toc42588637" w:history="1">
            <w:r w:rsidRPr="005C7E1C">
              <w:rPr>
                <w:rStyle w:val="Hyperlink"/>
                <w:noProof/>
              </w:rPr>
              <w:t>What women say about McAuley’s approach</w:t>
            </w:r>
            <w:r>
              <w:rPr>
                <w:noProof/>
                <w:webHidden/>
              </w:rPr>
              <w:tab/>
            </w:r>
            <w:r>
              <w:rPr>
                <w:noProof/>
                <w:webHidden/>
              </w:rPr>
              <w:fldChar w:fldCharType="begin"/>
            </w:r>
            <w:r>
              <w:rPr>
                <w:noProof/>
                <w:webHidden/>
              </w:rPr>
              <w:instrText xml:space="preserve"> PAGEREF _Toc42588637 \h </w:instrText>
            </w:r>
            <w:r>
              <w:rPr>
                <w:noProof/>
                <w:webHidden/>
              </w:rPr>
            </w:r>
            <w:r>
              <w:rPr>
                <w:noProof/>
                <w:webHidden/>
              </w:rPr>
              <w:fldChar w:fldCharType="separate"/>
            </w:r>
            <w:r>
              <w:rPr>
                <w:noProof/>
                <w:webHidden/>
              </w:rPr>
              <w:t>12</w:t>
            </w:r>
            <w:r>
              <w:rPr>
                <w:noProof/>
                <w:webHidden/>
              </w:rPr>
              <w:fldChar w:fldCharType="end"/>
            </w:r>
          </w:hyperlink>
        </w:p>
        <w:p w14:paraId="35F3B1FD" w14:textId="397D5991" w:rsidR="009C6DB2" w:rsidRDefault="009C6DB2">
          <w:pPr>
            <w:pStyle w:val="TOC1"/>
            <w:tabs>
              <w:tab w:val="right" w:leader="dot" w:pos="9016"/>
            </w:tabs>
            <w:rPr>
              <w:noProof/>
              <w:sz w:val="22"/>
              <w:szCs w:val="22"/>
              <w:lang w:eastAsia="en-AU"/>
            </w:rPr>
          </w:pPr>
          <w:hyperlink w:anchor="_Toc42588638" w:history="1">
            <w:r w:rsidRPr="005C7E1C">
              <w:rPr>
                <w:rStyle w:val="Hyperlink"/>
                <w:noProof/>
              </w:rPr>
              <w:t>2:  ‘Tired all the time’: women and homelessness</w:t>
            </w:r>
            <w:r>
              <w:rPr>
                <w:noProof/>
                <w:webHidden/>
              </w:rPr>
              <w:tab/>
            </w:r>
            <w:r>
              <w:rPr>
                <w:noProof/>
                <w:webHidden/>
              </w:rPr>
              <w:fldChar w:fldCharType="begin"/>
            </w:r>
            <w:r>
              <w:rPr>
                <w:noProof/>
                <w:webHidden/>
              </w:rPr>
              <w:instrText xml:space="preserve"> PAGEREF _Toc42588638 \h </w:instrText>
            </w:r>
            <w:r>
              <w:rPr>
                <w:noProof/>
                <w:webHidden/>
              </w:rPr>
            </w:r>
            <w:r>
              <w:rPr>
                <w:noProof/>
                <w:webHidden/>
              </w:rPr>
              <w:fldChar w:fldCharType="separate"/>
            </w:r>
            <w:r>
              <w:rPr>
                <w:noProof/>
                <w:webHidden/>
              </w:rPr>
              <w:t>14</w:t>
            </w:r>
            <w:r>
              <w:rPr>
                <w:noProof/>
                <w:webHidden/>
              </w:rPr>
              <w:fldChar w:fldCharType="end"/>
            </w:r>
          </w:hyperlink>
        </w:p>
        <w:p w14:paraId="60FFFBB1" w14:textId="5D3ECA6A" w:rsidR="009C6DB2" w:rsidRDefault="009C6DB2">
          <w:pPr>
            <w:pStyle w:val="TOC2"/>
            <w:tabs>
              <w:tab w:val="right" w:leader="dot" w:pos="9016"/>
            </w:tabs>
            <w:rPr>
              <w:noProof/>
              <w:sz w:val="22"/>
              <w:szCs w:val="22"/>
              <w:lang w:eastAsia="en-AU"/>
            </w:rPr>
          </w:pPr>
          <w:hyperlink w:anchor="_Toc42588639" w:history="1">
            <w:r w:rsidRPr="005C7E1C">
              <w:rPr>
                <w:rStyle w:val="Hyperlink"/>
                <w:noProof/>
              </w:rPr>
              <w:t>‘You’re unsafe. You can’t trust anyone.’</w:t>
            </w:r>
            <w:r>
              <w:rPr>
                <w:noProof/>
                <w:webHidden/>
              </w:rPr>
              <w:tab/>
            </w:r>
            <w:r>
              <w:rPr>
                <w:noProof/>
                <w:webHidden/>
              </w:rPr>
              <w:fldChar w:fldCharType="begin"/>
            </w:r>
            <w:r>
              <w:rPr>
                <w:noProof/>
                <w:webHidden/>
              </w:rPr>
              <w:instrText xml:space="preserve"> PAGEREF _Toc42588639 \h </w:instrText>
            </w:r>
            <w:r>
              <w:rPr>
                <w:noProof/>
                <w:webHidden/>
              </w:rPr>
            </w:r>
            <w:r>
              <w:rPr>
                <w:noProof/>
                <w:webHidden/>
              </w:rPr>
              <w:fldChar w:fldCharType="separate"/>
            </w:r>
            <w:r>
              <w:rPr>
                <w:noProof/>
                <w:webHidden/>
              </w:rPr>
              <w:t>14</w:t>
            </w:r>
            <w:r>
              <w:rPr>
                <w:noProof/>
                <w:webHidden/>
              </w:rPr>
              <w:fldChar w:fldCharType="end"/>
            </w:r>
          </w:hyperlink>
        </w:p>
        <w:p w14:paraId="5767ABC3" w14:textId="259E34F0" w:rsidR="009C6DB2" w:rsidRDefault="009C6DB2">
          <w:pPr>
            <w:pStyle w:val="TOC2"/>
            <w:tabs>
              <w:tab w:val="right" w:leader="dot" w:pos="9016"/>
            </w:tabs>
            <w:rPr>
              <w:noProof/>
              <w:sz w:val="22"/>
              <w:szCs w:val="22"/>
              <w:lang w:eastAsia="en-AU"/>
            </w:rPr>
          </w:pPr>
          <w:hyperlink w:anchor="_Toc42588640" w:history="1">
            <w:r w:rsidRPr="005C7E1C">
              <w:rPr>
                <w:rStyle w:val="Hyperlink"/>
                <w:noProof/>
              </w:rPr>
              <w:t>‘The comfort of a hot cup of coffee’</w:t>
            </w:r>
            <w:r>
              <w:rPr>
                <w:noProof/>
                <w:webHidden/>
              </w:rPr>
              <w:tab/>
            </w:r>
            <w:r>
              <w:rPr>
                <w:noProof/>
                <w:webHidden/>
              </w:rPr>
              <w:fldChar w:fldCharType="begin"/>
            </w:r>
            <w:r>
              <w:rPr>
                <w:noProof/>
                <w:webHidden/>
              </w:rPr>
              <w:instrText xml:space="preserve"> PAGEREF _Toc42588640 \h </w:instrText>
            </w:r>
            <w:r>
              <w:rPr>
                <w:noProof/>
                <w:webHidden/>
              </w:rPr>
            </w:r>
            <w:r>
              <w:rPr>
                <w:noProof/>
                <w:webHidden/>
              </w:rPr>
              <w:fldChar w:fldCharType="separate"/>
            </w:r>
            <w:r>
              <w:rPr>
                <w:noProof/>
                <w:webHidden/>
              </w:rPr>
              <w:t>15</w:t>
            </w:r>
            <w:r>
              <w:rPr>
                <w:noProof/>
                <w:webHidden/>
              </w:rPr>
              <w:fldChar w:fldCharType="end"/>
            </w:r>
          </w:hyperlink>
        </w:p>
        <w:p w14:paraId="3F353859" w14:textId="44F001AF" w:rsidR="009C6DB2" w:rsidRDefault="009C6DB2">
          <w:pPr>
            <w:pStyle w:val="TOC2"/>
            <w:tabs>
              <w:tab w:val="right" w:leader="dot" w:pos="9016"/>
            </w:tabs>
            <w:rPr>
              <w:noProof/>
              <w:sz w:val="22"/>
              <w:szCs w:val="22"/>
              <w:lang w:eastAsia="en-AU"/>
            </w:rPr>
          </w:pPr>
          <w:hyperlink w:anchor="_Toc42588641" w:history="1">
            <w:r w:rsidRPr="005C7E1C">
              <w:rPr>
                <w:rStyle w:val="Hyperlink"/>
                <w:noProof/>
              </w:rPr>
              <w:t>Failing to connect</w:t>
            </w:r>
            <w:r>
              <w:rPr>
                <w:noProof/>
                <w:webHidden/>
              </w:rPr>
              <w:tab/>
            </w:r>
            <w:r>
              <w:rPr>
                <w:noProof/>
                <w:webHidden/>
              </w:rPr>
              <w:fldChar w:fldCharType="begin"/>
            </w:r>
            <w:r>
              <w:rPr>
                <w:noProof/>
                <w:webHidden/>
              </w:rPr>
              <w:instrText xml:space="preserve"> PAGEREF _Toc42588641 \h </w:instrText>
            </w:r>
            <w:r>
              <w:rPr>
                <w:noProof/>
                <w:webHidden/>
              </w:rPr>
            </w:r>
            <w:r>
              <w:rPr>
                <w:noProof/>
                <w:webHidden/>
              </w:rPr>
              <w:fldChar w:fldCharType="separate"/>
            </w:r>
            <w:r>
              <w:rPr>
                <w:noProof/>
                <w:webHidden/>
              </w:rPr>
              <w:t>16</w:t>
            </w:r>
            <w:r>
              <w:rPr>
                <w:noProof/>
                <w:webHidden/>
              </w:rPr>
              <w:fldChar w:fldCharType="end"/>
            </w:r>
          </w:hyperlink>
        </w:p>
        <w:p w14:paraId="77BF865F" w14:textId="111C1FF4" w:rsidR="009C6DB2" w:rsidRDefault="009C6DB2">
          <w:pPr>
            <w:pStyle w:val="TOC2"/>
            <w:tabs>
              <w:tab w:val="right" w:leader="dot" w:pos="9016"/>
            </w:tabs>
            <w:rPr>
              <w:noProof/>
              <w:sz w:val="22"/>
              <w:szCs w:val="22"/>
              <w:lang w:eastAsia="en-AU"/>
            </w:rPr>
          </w:pPr>
          <w:hyperlink w:anchor="_Toc42588642" w:history="1">
            <w:r w:rsidRPr="005C7E1C">
              <w:rPr>
                <w:rStyle w:val="Hyperlink"/>
                <w:noProof/>
              </w:rPr>
              <w:t>‘There needs to be more houses’</w:t>
            </w:r>
            <w:r>
              <w:rPr>
                <w:noProof/>
                <w:webHidden/>
              </w:rPr>
              <w:tab/>
            </w:r>
            <w:r>
              <w:rPr>
                <w:noProof/>
                <w:webHidden/>
              </w:rPr>
              <w:fldChar w:fldCharType="begin"/>
            </w:r>
            <w:r>
              <w:rPr>
                <w:noProof/>
                <w:webHidden/>
              </w:rPr>
              <w:instrText xml:space="preserve"> PAGEREF _Toc42588642 \h </w:instrText>
            </w:r>
            <w:r>
              <w:rPr>
                <w:noProof/>
                <w:webHidden/>
              </w:rPr>
            </w:r>
            <w:r>
              <w:rPr>
                <w:noProof/>
                <w:webHidden/>
              </w:rPr>
              <w:fldChar w:fldCharType="separate"/>
            </w:r>
            <w:r>
              <w:rPr>
                <w:noProof/>
                <w:webHidden/>
              </w:rPr>
              <w:t>17</w:t>
            </w:r>
            <w:r>
              <w:rPr>
                <w:noProof/>
                <w:webHidden/>
              </w:rPr>
              <w:fldChar w:fldCharType="end"/>
            </w:r>
          </w:hyperlink>
        </w:p>
        <w:p w14:paraId="0992D4C4" w14:textId="7240DE32" w:rsidR="009C6DB2" w:rsidRDefault="009C6DB2">
          <w:pPr>
            <w:pStyle w:val="TOC2"/>
            <w:tabs>
              <w:tab w:val="right" w:leader="dot" w:pos="9016"/>
            </w:tabs>
            <w:rPr>
              <w:noProof/>
              <w:sz w:val="22"/>
              <w:szCs w:val="22"/>
              <w:lang w:eastAsia="en-AU"/>
            </w:rPr>
          </w:pPr>
          <w:hyperlink w:anchor="_Toc42588643" w:history="1">
            <w:r w:rsidRPr="005C7E1C">
              <w:rPr>
                <w:rStyle w:val="Hyperlink"/>
                <w:noProof/>
              </w:rPr>
              <w:t>Homelessness and motherhood – ‘I feel like a mum again’</w:t>
            </w:r>
            <w:r>
              <w:rPr>
                <w:noProof/>
                <w:webHidden/>
              </w:rPr>
              <w:tab/>
            </w:r>
            <w:r>
              <w:rPr>
                <w:noProof/>
                <w:webHidden/>
              </w:rPr>
              <w:fldChar w:fldCharType="begin"/>
            </w:r>
            <w:r>
              <w:rPr>
                <w:noProof/>
                <w:webHidden/>
              </w:rPr>
              <w:instrText xml:space="preserve"> PAGEREF _Toc42588643 \h </w:instrText>
            </w:r>
            <w:r>
              <w:rPr>
                <w:noProof/>
                <w:webHidden/>
              </w:rPr>
            </w:r>
            <w:r>
              <w:rPr>
                <w:noProof/>
                <w:webHidden/>
              </w:rPr>
              <w:fldChar w:fldCharType="separate"/>
            </w:r>
            <w:r>
              <w:rPr>
                <w:noProof/>
                <w:webHidden/>
              </w:rPr>
              <w:t>17</w:t>
            </w:r>
            <w:r>
              <w:rPr>
                <w:noProof/>
                <w:webHidden/>
              </w:rPr>
              <w:fldChar w:fldCharType="end"/>
            </w:r>
          </w:hyperlink>
        </w:p>
        <w:p w14:paraId="60F90631" w14:textId="4D82CCF5" w:rsidR="009C6DB2" w:rsidRDefault="009C6DB2">
          <w:pPr>
            <w:pStyle w:val="TOC2"/>
            <w:tabs>
              <w:tab w:val="right" w:leader="dot" w:pos="9016"/>
            </w:tabs>
            <w:rPr>
              <w:noProof/>
              <w:sz w:val="22"/>
              <w:szCs w:val="22"/>
              <w:lang w:eastAsia="en-AU"/>
            </w:rPr>
          </w:pPr>
          <w:hyperlink w:anchor="_Toc42588644" w:history="1">
            <w:r w:rsidRPr="005C7E1C">
              <w:rPr>
                <w:rStyle w:val="Hyperlink"/>
                <w:noProof/>
              </w:rPr>
              <w:t>Women without income</w:t>
            </w:r>
            <w:r>
              <w:rPr>
                <w:noProof/>
                <w:webHidden/>
              </w:rPr>
              <w:tab/>
            </w:r>
            <w:r>
              <w:rPr>
                <w:noProof/>
                <w:webHidden/>
              </w:rPr>
              <w:fldChar w:fldCharType="begin"/>
            </w:r>
            <w:r>
              <w:rPr>
                <w:noProof/>
                <w:webHidden/>
              </w:rPr>
              <w:instrText xml:space="preserve"> PAGEREF _Toc42588644 \h </w:instrText>
            </w:r>
            <w:r>
              <w:rPr>
                <w:noProof/>
                <w:webHidden/>
              </w:rPr>
            </w:r>
            <w:r>
              <w:rPr>
                <w:noProof/>
                <w:webHidden/>
              </w:rPr>
              <w:fldChar w:fldCharType="separate"/>
            </w:r>
            <w:r>
              <w:rPr>
                <w:noProof/>
                <w:webHidden/>
              </w:rPr>
              <w:t>18</w:t>
            </w:r>
            <w:r>
              <w:rPr>
                <w:noProof/>
                <w:webHidden/>
              </w:rPr>
              <w:fldChar w:fldCharType="end"/>
            </w:r>
          </w:hyperlink>
        </w:p>
        <w:p w14:paraId="4C6F7F56" w14:textId="772B4F93" w:rsidR="009C6DB2" w:rsidRDefault="009C6DB2">
          <w:pPr>
            <w:pStyle w:val="TOC2"/>
            <w:tabs>
              <w:tab w:val="right" w:leader="dot" w:pos="9016"/>
            </w:tabs>
            <w:rPr>
              <w:noProof/>
              <w:sz w:val="22"/>
              <w:szCs w:val="22"/>
              <w:lang w:eastAsia="en-AU"/>
            </w:rPr>
          </w:pPr>
          <w:hyperlink w:anchor="_Toc42588645" w:history="1">
            <w:r w:rsidRPr="005C7E1C">
              <w:rPr>
                <w:rStyle w:val="Hyperlink"/>
                <w:noProof/>
              </w:rPr>
              <w:t>Older women and homelessness</w:t>
            </w:r>
            <w:r>
              <w:rPr>
                <w:noProof/>
                <w:webHidden/>
              </w:rPr>
              <w:tab/>
            </w:r>
            <w:r>
              <w:rPr>
                <w:noProof/>
                <w:webHidden/>
              </w:rPr>
              <w:fldChar w:fldCharType="begin"/>
            </w:r>
            <w:r>
              <w:rPr>
                <w:noProof/>
                <w:webHidden/>
              </w:rPr>
              <w:instrText xml:space="preserve"> PAGEREF _Toc42588645 \h </w:instrText>
            </w:r>
            <w:r>
              <w:rPr>
                <w:noProof/>
                <w:webHidden/>
              </w:rPr>
            </w:r>
            <w:r>
              <w:rPr>
                <w:noProof/>
                <w:webHidden/>
              </w:rPr>
              <w:fldChar w:fldCharType="separate"/>
            </w:r>
            <w:r>
              <w:rPr>
                <w:noProof/>
                <w:webHidden/>
              </w:rPr>
              <w:t>19</w:t>
            </w:r>
            <w:r>
              <w:rPr>
                <w:noProof/>
                <w:webHidden/>
              </w:rPr>
              <w:fldChar w:fldCharType="end"/>
            </w:r>
          </w:hyperlink>
        </w:p>
        <w:p w14:paraId="6C74D18B" w14:textId="3F59C520" w:rsidR="009C6DB2" w:rsidRDefault="009C6DB2">
          <w:pPr>
            <w:pStyle w:val="TOC1"/>
            <w:tabs>
              <w:tab w:val="right" w:leader="dot" w:pos="9016"/>
            </w:tabs>
            <w:rPr>
              <w:noProof/>
              <w:sz w:val="22"/>
              <w:szCs w:val="22"/>
              <w:lang w:eastAsia="en-AU"/>
            </w:rPr>
          </w:pPr>
          <w:hyperlink w:anchor="_Toc42588646" w:history="1">
            <w:r w:rsidRPr="005C7E1C">
              <w:rPr>
                <w:rStyle w:val="Hyperlink"/>
                <w:noProof/>
              </w:rPr>
              <w:t xml:space="preserve">3:  </w:t>
            </w:r>
            <w:r w:rsidRPr="005C7E1C">
              <w:rPr>
                <w:rStyle w:val="Hyperlink"/>
                <w:rFonts w:eastAsia="Times New Roman" w:cs="Times New Roman"/>
                <w:noProof/>
              </w:rPr>
              <w:t xml:space="preserve"> </w:t>
            </w:r>
            <w:r w:rsidRPr="005C7E1C">
              <w:rPr>
                <w:rStyle w:val="Hyperlink"/>
                <w:noProof/>
              </w:rPr>
              <w:t>Family violence: the main driver of homelessness</w:t>
            </w:r>
            <w:r>
              <w:rPr>
                <w:noProof/>
                <w:webHidden/>
              </w:rPr>
              <w:tab/>
            </w:r>
            <w:r>
              <w:rPr>
                <w:noProof/>
                <w:webHidden/>
              </w:rPr>
              <w:fldChar w:fldCharType="begin"/>
            </w:r>
            <w:r>
              <w:rPr>
                <w:noProof/>
                <w:webHidden/>
              </w:rPr>
              <w:instrText xml:space="preserve"> PAGEREF _Toc42588646 \h </w:instrText>
            </w:r>
            <w:r>
              <w:rPr>
                <w:noProof/>
                <w:webHidden/>
              </w:rPr>
            </w:r>
            <w:r>
              <w:rPr>
                <w:noProof/>
                <w:webHidden/>
              </w:rPr>
              <w:fldChar w:fldCharType="separate"/>
            </w:r>
            <w:r>
              <w:rPr>
                <w:noProof/>
                <w:webHidden/>
              </w:rPr>
              <w:t>21</w:t>
            </w:r>
            <w:r>
              <w:rPr>
                <w:noProof/>
                <w:webHidden/>
              </w:rPr>
              <w:fldChar w:fldCharType="end"/>
            </w:r>
          </w:hyperlink>
        </w:p>
        <w:p w14:paraId="5897B064" w14:textId="66E88ED2" w:rsidR="009C6DB2" w:rsidRDefault="009C6DB2">
          <w:pPr>
            <w:pStyle w:val="TOC2"/>
            <w:tabs>
              <w:tab w:val="right" w:leader="dot" w:pos="9016"/>
            </w:tabs>
            <w:rPr>
              <w:noProof/>
              <w:sz w:val="22"/>
              <w:szCs w:val="22"/>
              <w:lang w:eastAsia="en-AU"/>
            </w:rPr>
          </w:pPr>
          <w:hyperlink w:anchor="_Toc42588647" w:history="1">
            <w:r w:rsidRPr="005C7E1C">
              <w:rPr>
                <w:rStyle w:val="Hyperlink"/>
                <w:noProof/>
              </w:rPr>
              <w:t>Missed opportunities to intervene – ‘a home worth saving’</w:t>
            </w:r>
            <w:r>
              <w:rPr>
                <w:noProof/>
                <w:webHidden/>
              </w:rPr>
              <w:tab/>
            </w:r>
            <w:r>
              <w:rPr>
                <w:noProof/>
                <w:webHidden/>
              </w:rPr>
              <w:fldChar w:fldCharType="begin"/>
            </w:r>
            <w:r>
              <w:rPr>
                <w:noProof/>
                <w:webHidden/>
              </w:rPr>
              <w:instrText xml:space="preserve"> PAGEREF _Toc42588647 \h </w:instrText>
            </w:r>
            <w:r>
              <w:rPr>
                <w:noProof/>
                <w:webHidden/>
              </w:rPr>
            </w:r>
            <w:r>
              <w:rPr>
                <w:noProof/>
                <w:webHidden/>
              </w:rPr>
              <w:fldChar w:fldCharType="separate"/>
            </w:r>
            <w:r>
              <w:rPr>
                <w:noProof/>
                <w:webHidden/>
              </w:rPr>
              <w:t>21</w:t>
            </w:r>
            <w:r>
              <w:rPr>
                <w:noProof/>
                <w:webHidden/>
              </w:rPr>
              <w:fldChar w:fldCharType="end"/>
            </w:r>
          </w:hyperlink>
        </w:p>
        <w:p w14:paraId="4E56BF93" w14:textId="5C40A9B9" w:rsidR="009C6DB2" w:rsidRDefault="009C6DB2">
          <w:pPr>
            <w:pStyle w:val="TOC2"/>
            <w:tabs>
              <w:tab w:val="right" w:leader="dot" w:pos="9016"/>
            </w:tabs>
            <w:rPr>
              <w:noProof/>
              <w:sz w:val="22"/>
              <w:szCs w:val="22"/>
              <w:lang w:eastAsia="en-AU"/>
            </w:rPr>
          </w:pPr>
          <w:hyperlink w:anchor="_Toc42588648" w:history="1">
            <w:r w:rsidRPr="005C7E1C">
              <w:rPr>
                <w:rStyle w:val="Hyperlink"/>
                <w:noProof/>
              </w:rPr>
              <w:t>Why is family violence leading to homelessness?</w:t>
            </w:r>
            <w:r>
              <w:rPr>
                <w:noProof/>
                <w:webHidden/>
              </w:rPr>
              <w:tab/>
            </w:r>
            <w:r>
              <w:rPr>
                <w:noProof/>
                <w:webHidden/>
              </w:rPr>
              <w:fldChar w:fldCharType="begin"/>
            </w:r>
            <w:r>
              <w:rPr>
                <w:noProof/>
                <w:webHidden/>
              </w:rPr>
              <w:instrText xml:space="preserve"> PAGEREF _Toc42588648 \h </w:instrText>
            </w:r>
            <w:r>
              <w:rPr>
                <w:noProof/>
                <w:webHidden/>
              </w:rPr>
            </w:r>
            <w:r>
              <w:rPr>
                <w:noProof/>
                <w:webHidden/>
              </w:rPr>
              <w:fldChar w:fldCharType="separate"/>
            </w:r>
            <w:r>
              <w:rPr>
                <w:noProof/>
                <w:webHidden/>
              </w:rPr>
              <w:t>21</w:t>
            </w:r>
            <w:r>
              <w:rPr>
                <w:noProof/>
                <w:webHidden/>
              </w:rPr>
              <w:fldChar w:fldCharType="end"/>
            </w:r>
          </w:hyperlink>
        </w:p>
        <w:p w14:paraId="71003CAC" w14:textId="2CB17064" w:rsidR="009C6DB2" w:rsidRDefault="009C6DB2">
          <w:pPr>
            <w:pStyle w:val="TOC3"/>
            <w:tabs>
              <w:tab w:val="right" w:leader="dot" w:pos="9016"/>
            </w:tabs>
            <w:rPr>
              <w:noProof/>
              <w:sz w:val="22"/>
              <w:szCs w:val="22"/>
              <w:lang w:eastAsia="en-AU"/>
            </w:rPr>
          </w:pPr>
          <w:hyperlink w:anchor="_Toc42588649" w:history="1">
            <w:r w:rsidRPr="005C7E1C">
              <w:rPr>
                <w:rStyle w:val="Hyperlink"/>
                <w:noProof/>
              </w:rPr>
              <w:t>Inappropriate housing and support options for women leaving violence</w:t>
            </w:r>
            <w:r>
              <w:rPr>
                <w:noProof/>
                <w:webHidden/>
              </w:rPr>
              <w:tab/>
            </w:r>
            <w:r>
              <w:rPr>
                <w:noProof/>
                <w:webHidden/>
              </w:rPr>
              <w:fldChar w:fldCharType="begin"/>
            </w:r>
            <w:r>
              <w:rPr>
                <w:noProof/>
                <w:webHidden/>
              </w:rPr>
              <w:instrText xml:space="preserve"> PAGEREF _Toc42588649 \h </w:instrText>
            </w:r>
            <w:r>
              <w:rPr>
                <w:noProof/>
                <w:webHidden/>
              </w:rPr>
            </w:r>
            <w:r>
              <w:rPr>
                <w:noProof/>
                <w:webHidden/>
              </w:rPr>
              <w:fldChar w:fldCharType="separate"/>
            </w:r>
            <w:r>
              <w:rPr>
                <w:noProof/>
                <w:webHidden/>
              </w:rPr>
              <w:t>22</w:t>
            </w:r>
            <w:r>
              <w:rPr>
                <w:noProof/>
                <w:webHidden/>
              </w:rPr>
              <w:fldChar w:fldCharType="end"/>
            </w:r>
          </w:hyperlink>
        </w:p>
        <w:p w14:paraId="31247D42" w14:textId="23AC8A03" w:rsidR="009C6DB2" w:rsidRDefault="009C6DB2">
          <w:pPr>
            <w:pStyle w:val="TOC3"/>
            <w:tabs>
              <w:tab w:val="right" w:leader="dot" w:pos="9016"/>
            </w:tabs>
            <w:rPr>
              <w:noProof/>
              <w:sz w:val="22"/>
              <w:szCs w:val="22"/>
              <w:lang w:eastAsia="en-AU"/>
            </w:rPr>
          </w:pPr>
          <w:hyperlink w:anchor="_Toc42588650" w:history="1">
            <w:r w:rsidRPr="005C7E1C">
              <w:rPr>
                <w:rStyle w:val="Hyperlink"/>
                <w:noProof/>
              </w:rPr>
              <w:t>Inability to return home safely after a family violence incident</w:t>
            </w:r>
            <w:r>
              <w:rPr>
                <w:noProof/>
                <w:webHidden/>
              </w:rPr>
              <w:tab/>
            </w:r>
            <w:r>
              <w:rPr>
                <w:noProof/>
                <w:webHidden/>
              </w:rPr>
              <w:fldChar w:fldCharType="begin"/>
            </w:r>
            <w:r>
              <w:rPr>
                <w:noProof/>
                <w:webHidden/>
              </w:rPr>
              <w:instrText xml:space="preserve"> PAGEREF _Toc42588650 \h </w:instrText>
            </w:r>
            <w:r>
              <w:rPr>
                <w:noProof/>
                <w:webHidden/>
              </w:rPr>
            </w:r>
            <w:r>
              <w:rPr>
                <w:noProof/>
                <w:webHidden/>
              </w:rPr>
              <w:fldChar w:fldCharType="separate"/>
            </w:r>
            <w:r>
              <w:rPr>
                <w:noProof/>
                <w:webHidden/>
              </w:rPr>
              <w:t>23</w:t>
            </w:r>
            <w:r>
              <w:rPr>
                <w:noProof/>
                <w:webHidden/>
              </w:rPr>
              <w:fldChar w:fldCharType="end"/>
            </w:r>
          </w:hyperlink>
        </w:p>
        <w:p w14:paraId="5FE620AB" w14:textId="04C6E5B6" w:rsidR="009C6DB2" w:rsidRDefault="009C6DB2">
          <w:pPr>
            <w:pStyle w:val="TOC3"/>
            <w:tabs>
              <w:tab w:val="right" w:leader="dot" w:pos="9016"/>
            </w:tabs>
            <w:rPr>
              <w:noProof/>
              <w:sz w:val="22"/>
              <w:szCs w:val="22"/>
              <w:lang w:eastAsia="en-AU"/>
            </w:rPr>
          </w:pPr>
          <w:hyperlink w:anchor="_Toc42588651" w:history="1">
            <w:r w:rsidRPr="005C7E1C">
              <w:rPr>
                <w:rStyle w:val="Hyperlink"/>
                <w:noProof/>
              </w:rPr>
              <w:t>Financial pressures and inadequate income</w:t>
            </w:r>
            <w:r>
              <w:rPr>
                <w:noProof/>
                <w:webHidden/>
              </w:rPr>
              <w:tab/>
            </w:r>
            <w:r>
              <w:rPr>
                <w:noProof/>
                <w:webHidden/>
              </w:rPr>
              <w:fldChar w:fldCharType="begin"/>
            </w:r>
            <w:r>
              <w:rPr>
                <w:noProof/>
                <w:webHidden/>
              </w:rPr>
              <w:instrText xml:space="preserve"> PAGEREF _Toc42588651 \h </w:instrText>
            </w:r>
            <w:r>
              <w:rPr>
                <w:noProof/>
                <w:webHidden/>
              </w:rPr>
            </w:r>
            <w:r>
              <w:rPr>
                <w:noProof/>
                <w:webHidden/>
              </w:rPr>
              <w:fldChar w:fldCharType="separate"/>
            </w:r>
            <w:r>
              <w:rPr>
                <w:noProof/>
                <w:webHidden/>
              </w:rPr>
              <w:t>23</w:t>
            </w:r>
            <w:r>
              <w:rPr>
                <w:noProof/>
                <w:webHidden/>
              </w:rPr>
              <w:fldChar w:fldCharType="end"/>
            </w:r>
          </w:hyperlink>
        </w:p>
        <w:p w14:paraId="1A803C34" w14:textId="6C864D11" w:rsidR="009C6DB2" w:rsidRDefault="009C6DB2">
          <w:pPr>
            <w:pStyle w:val="TOC3"/>
            <w:tabs>
              <w:tab w:val="right" w:leader="dot" w:pos="9016"/>
            </w:tabs>
            <w:rPr>
              <w:noProof/>
              <w:sz w:val="22"/>
              <w:szCs w:val="22"/>
              <w:lang w:eastAsia="en-AU"/>
            </w:rPr>
          </w:pPr>
          <w:hyperlink w:anchor="_Toc42588652" w:history="1">
            <w:r w:rsidRPr="005C7E1C">
              <w:rPr>
                <w:rStyle w:val="Hyperlink"/>
                <w:noProof/>
              </w:rPr>
              <w:t>Disconnection between homelessness and family violence services</w:t>
            </w:r>
            <w:r>
              <w:rPr>
                <w:noProof/>
                <w:webHidden/>
              </w:rPr>
              <w:tab/>
            </w:r>
            <w:r>
              <w:rPr>
                <w:noProof/>
                <w:webHidden/>
              </w:rPr>
              <w:fldChar w:fldCharType="begin"/>
            </w:r>
            <w:r>
              <w:rPr>
                <w:noProof/>
                <w:webHidden/>
              </w:rPr>
              <w:instrText xml:space="preserve"> PAGEREF _Toc42588652 \h </w:instrText>
            </w:r>
            <w:r>
              <w:rPr>
                <w:noProof/>
                <w:webHidden/>
              </w:rPr>
            </w:r>
            <w:r>
              <w:rPr>
                <w:noProof/>
                <w:webHidden/>
              </w:rPr>
              <w:fldChar w:fldCharType="separate"/>
            </w:r>
            <w:r>
              <w:rPr>
                <w:noProof/>
                <w:webHidden/>
              </w:rPr>
              <w:t>24</w:t>
            </w:r>
            <w:r>
              <w:rPr>
                <w:noProof/>
                <w:webHidden/>
              </w:rPr>
              <w:fldChar w:fldCharType="end"/>
            </w:r>
          </w:hyperlink>
        </w:p>
        <w:p w14:paraId="449268F0" w14:textId="146C4BEB" w:rsidR="009C6DB2" w:rsidRDefault="009C6DB2">
          <w:pPr>
            <w:pStyle w:val="TOC2"/>
            <w:tabs>
              <w:tab w:val="right" w:leader="dot" w:pos="9016"/>
            </w:tabs>
            <w:rPr>
              <w:noProof/>
              <w:sz w:val="22"/>
              <w:szCs w:val="22"/>
              <w:lang w:eastAsia="en-AU"/>
            </w:rPr>
          </w:pPr>
          <w:hyperlink w:anchor="_Toc42588653" w:history="1">
            <w:r w:rsidRPr="005C7E1C">
              <w:rPr>
                <w:rStyle w:val="Hyperlink"/>
                <w:noProof/>
              </w:rPr>
              <w:t>Falling through the cracks</w:t>
            </w:r>
            <w:r>
              <w:rPr>
                <w:noProof/>
                <w:webHidden/>
              </w:rPr>
              <w:tab/>
            </w:r>
            <w:r>
              <w:rPr>
                <w:noProof/>
                <w:webHidden/>
              </w:rPr>
              <w:fldChar w:fldCharType="begin"/>
            </w:r>
            <w:r>
              <w:rPr>
                <w:noProof/>
                <w:webHidden/>
              </w:rPr>
              <w:instrText xml:space="preserve"> PAGEREF _Toc42588653 \h </w:instrText>
            </w:r>
            <w:r>
              <w:rPr>
                <w:noProof/>
                <w:webHidden/>
              </w:rPr>
            </w:r>
            <w:r>
              <w:rPr>
                <w:noProof/>
                <w:webHidden/>
              </w:rPr>
              <w:fldChar w:fldCharType="separate"/>
            </w:r>
            <w:r>
              <w:rPr>
                <w:noProof/>
                <w:webHidden/>
              </w:rPr>
              <w:t>25</w:t>
            </w:r>
            <w:r>
              <w:rPr>
                <w:noProof/>
                <w:webHidden/>
              </w:rPr>
              <w:fldChar w:fldCharType="end"/>
            </w:r>
          </w:hyperlink>
        </w:p>
        <w:p w14:paraId="3FD0950E" w14:textId="1638D98B" w:rsidR="009C6DB2" w:rsidRDefault="009C6DB2">
          <w:pPr>
            <w:pStyle w:val="TOC2"/>
            <w:tabs>
              <w:tab w:val="right" w:leader="dot" w:pos="9016"/>
            </w:tabs>
            <w:rPr>
              <w:noProof/>
              <w:sz w:val="22"/>
              <w:szCs w:val="22"/>
              <w:lang w:eastAsia="en-AU"/>
            </w:rPr>
          </w:pPr>
          <w:hyperlink w:anchor="_Toc42588654" w:history="1">
            <w:r w:rsidRPr="005C7E1C">
              <w:rPr>
                <w:rStyle w:val="Hyperlink"/>
                <w:noProof/>
              </w:rPr>
              <w:t>Solutions: a safe at home strategy</w:t>
            </w:r>
            <w:r>
              <w:rPr>
                <w:noProof/>
                <w:webHidden/>
              </w:rPr>
              <w:tab/>
            </w:r>
            <w:r>
              <w:rPr>
                <w:noProof/>
                <w:webHidden/>
              </w:rPr>
              <w:fldChar w:fldCharType="begin"/>
            </w:r>
            <w:r>
              <w:rPr>
                <w:noProof/>
                <w:webHidden/>
              </w:rPr>
              <w:instrText xml:space="preserve"> PAGEREF _Toc42588654 \h </w:instrText>
            </w:r>
            <w:r>
              <w:rPr>
                <w:noProof/>
                <w:webHidden/>
              </w:rPr>
            </w:r>
            <w:r>
              <w:rPr>
                <w:noProof/>
                <w:webHidden/>
              </w:rPr>
              <w:fldChar w:fldCharType="separate"/>
            </w:r>
            <w:r>
              <w:rPr>
                <w:noProof/>
                <w:webHidden/>
              </w:rPr>
              <w:t>25</w:t>
            </w:r>
            <w:r>
              <w:rPr>
                <w:noProof/>
                <w:webHidden/>
              </w:rPr>
              <w:fldChar w:fldCharType="end"/>
            </w:r>
          </w:hyperlink>
        </w:p>
        <w:p w14:paraId="3FF31A12" w14:textId="47062528" w:rsidR="009C6DB2" w:rsidRDefault="009C6DB2">
          <w:pPr>
            <w:pStyle w:val="TOC2"/>
            <w:tabs>
              <w:tab w:val="right" w:leader="dot" w:pos="9016"/>
            </w:tabs>
            <w:rPr>
              <w:noProof/>
              <w:sz w:val="22"/>
              <w:szCs w:val="22"/>
              <w:lang w:eastAsia="en-AU"/>
            </w:rPr>
          </w:pPr>
          <w:hyperlink w:anchor="_Toc42588655" w:history="1">
            <w:r w:rsidRPr="005C7E1C">
              <w:rPr>
                <w:rStyle w:val="Hyperlink"/>
                <w:noProof/>
              </w:rPr>
              <w:t>Children, family violence and homelessness</w:t>
            </w:r>
            <w:r>
              <w:rPr>
                <w:noProof/>
                <w:webHidden/>
              </w:rPr>
              <w:tab/>
            </w:r>
            <w:r>
              <w:rPr>
                <w:noProof/>
                <w:webHidden/>
              </w:rPr>
              <w:fldChar w:fldCharType="begin"/>
            </w:r>
            <w:r>
              <w:rPr>
                <w:noProof/>
                <w:webHidden/>
              </w:rPr>
              <w:instrText xml:space="preserve"> PAGEREF _Toc42588655 \h </w:instrText>
            </w:r>
            <w:r>
              <w:rPr>
                <w:noProof/>
                <w:webHidden/>
              </w:rPr>
            </w:r>
            <w:r>
              <w:rPr>
                <w:noProof/>
                <w:webHidden/>
              </w:rPr>
              <w:fldChar w:fldCharType="separate"/>
            </w:r>
            <w:r>
              <w:rPr>
                <w:noProof/>
                <w:webHidden/>
              </w:rPr>
              <w:t>26</w:t>
            </w:r>
            <w:r>
              <w:rPr>
                <w:noProof/>
                <w:webHidden/>
              </w:rPr>
              <w:fldChar w:fldCharType="end"/>
            </w:r>
          </w:hyperlink>
        </w:p>
        <w:p w14:paraId="6C3BF22A" w14:textId="19FB62C9" w:rsidR="009C6DB2" w:rsidRDefault="009C6DB2">
          <w:pPr>
            <w:pStyle w:val="TOC1"/>
            <w:tabs>
              <w:tab w:val="right" w:leader="dot" w:pos="9016"/>
            </w:tabs>
            <w:rPr>
              <w:noProof/>
              <w:sz w:val="22"/>
              <w:szCs w:val="22"/>
              <w:lang w:eastAsia="en-AU"/>
            </w:rPr>
          </w:pPr>
          <w:hyperlink w:anchor="_Toc42588656" w:history="1">
            <w:r w:rsidRPr="005C7E1C">
              <w:rPr>
                <w:rStyle w:val="Hyperlink"/>
                <w:noProof/>
              </w:rPr>
              <w:t>4. Looking to the future – what can be done?</w:t>
            </w:r>
            <w:r>
              <w:rPr>
                <w:noProof/>
                <w:webHidden/>
              </w:rPr>
              <w:tab/>
            </w:r>
            <w:r>
              <w:rPr>
                <w:noProof/>
                <w:webHidden/>
              </w:rPr>
              <w:fldChar w:fldCharType="begin"/>
            </w:r>
            <w:r>
              <w:rPr>
                <w:noProof/>
                <w:webHidden/>
              </w:rPr>
              <w:instrText xml:space="preserve"> PAGEREF _Toc42588656 \h </w:instrText>
            </w:r>
            <w:r>
              <w:rPr>
                <w:noProof/>
                <w:webHidden/>
              </w:rPr>
            </w:r>
            <w:r>
              <w:rPr>
                <w:noProof/>
                <w:webHidden/>
              </w:rPr>
              <w:fldChar w:fldCharType="separate"/>
            </w:r>
            <w:r>
              <w:rPr>
                <w:noProof/>
                <w:webHidden/>
              </w:rPr>
              <w:t>30</w:t>
            </w:r>
            <w:r>
              <w:rPr>
                <w:noProof/>
                <w:webHidden/>
              </w:rPr>
              <w:fldChar w:fldCharType="end"/>
            </w:r>
          </w:hyperlink>
        </w:p>
        <w:p w14:paraId="52C615FD" w14:textId="61E59AEE" w:rsidR="009C6DB2" w:rsidRDefault="009C6DB2">
          <w:pPr>
            <w:pStyle w:val="TOC2"/>
            <w:tabs>
              <w:tab w:val="right" w:leader="dot" w:pos="9016"/>
            </w:tabs>
            <w:rPr>
              <w:noProof/>
              <w:sz w:val="22"/>
              <w:szCs w:val="22"/>
              <w:lang w:eastAsia="en-AU"/>
            </w:rPr>
          </w:pPr>
          <w:hyperlink w:anchor="_Toc42588657" w:history="1">
            <w:r w:rsidRPr="005C7E1C">
              <w:rPr>
                <w:rStyle w:val="Hyperlink"/>
                <w:noProof/>
              </w:rPr>
              <w:t>Helen’s story: ‘I would not be sitting here if not for McAuley’</w:t>
            </w:r>
            <w:r>
              <w:rPr>
                <w:noProof/>
                <w:webHidden/>
              </w:rPr>
              <w:tab/>
            </w:r>
            <w:r>
              <w:rPr>
                <w:noProof/>
                <w:webHidden/>
              </w:rPr>
              <w:fldChar w:fldCharType="begin"/>
            </w:r>
            <w:r>
              <w:rPr>
                <w:noProof/>
                <w:webHidden/>
              </w:rPr>
              <w:instrText xml:space="preserve"> PAGEREF _Toc42588657 \h </w:instrText>
            </w:r>
            <w:r>
              <w:rPr>
                <w:noProof/>
                <w:webHidden/>
              </w:rPr>
            </w:r>
            <w:r>
              <w:rPr>
                <w:noProof/>
                <w:webHidden/>
              </w:rPr>
              <w:fldChar w:fldCharType="separate"/>
            </w:r>
            <w:r>
              <w:rPr>
                <w:noProof/>
                <w:webHidden/>
              </w:rPr>
              <w:t>33</w:t>
            </w:r>
            <w:r>
              <w:rPr>
                <w:noProof/>
                <w:webHidden/>
              </w:rPr>
              <w:fldChar w:fldCharType="end"/>
            </w:r>
          </w:hyperlink>
        </w:p>
        <w:p w14:paraId="144677EF" w14:textId="70C48355" w:rsidR="009C6DB2" w:rsidRDefault="009C6DB2">
          <w:pPr>
            <w:pStyle w:val="TOC2"/>
            <w:tabs>
              <w:tab w:val="right" w:leader="dot" w:pos="9016"/>
            </w:tabs>
            <w:rPr>
              <w:noProof/>
              <w:sz w:val="22"/>
              <w:szCs w:val="22"/>
              <w:lang w:eastAsia="en-AU"/>
            </w:rPr>
          </w:pPr>
          <w:hyperlink w:anchor="_Toc42588658" w:history="1">
            <w:r w:rsidRPr="005C7E1C">
              <w:rPr>
                <w:rStyle w:val="Hyperlink"/>
                <w:noProof/>
              </w:rPr>
              <w:t>Megan’s story: ‘We were all stuck and hurting’</w:t>
            </w:r>
            <w:r>
              <w:rPr>
                <w:noProof/>
                <w:webHidden/>
              </w:rPr>
              <w:tab/>
            </w:r>
            <w:r>
              <w:rPr>
                <w:noProof/>
                <w:webHidden/>
              </w:rPr>
              <w:fldChar w:fldCharType="begin"/>
            </w:r>
            <w:r>
              <w:rPr>
                <w:noProof/>
                <w:webHidden/>
              </w:rPr>
              <w:instrText xml:space="preserve"> PAGEREF _Toc42588658 \h </w:instrText>
            </w:r>
            <w:r>
              <w:rPr>
                <w:noProof/>
                <w:webHidden/>
              </w:rPr>
            </w:r>
            <w:r>
              <w:rPr>
                <w:noProof/>
                <w:webHidden/>
              </w:rPr>
              <w:fldChar w:fldCharType="separate"/>
            </w:r>
            <w:r>
              <w:rPr>
                <w:noProof/>
                <w:webHidden/>
              </w:rPr>
              <w:t>34</w:t>
            </w:r>
            <w:r>
              <w:rPr>
                <w:noProof/>
                <w:webHidden/>
              </w:rPr>
              <w:fldChar w:fldCharType="end"/>
            </w:r>
          </w:hyperlink>
        </w:p>
        <w:p w14:paraId="6E73CA50" w14:textId="3D1F79FA" w:rsidR="009C6DB2" w:rsidRDefault="009C6DB2">
          <w:pPr>
            <w:pStyle w:val="TOC2"/>
            <w:tabs>
              <w:tab w:val="right" w:leader="dot" w:pos="9016"/>
            </w:tabs>
            <w:rPr>
              <w:noProof/>
              <w:sz w:val="22"/>
              <w:szCs w:val="22"/>
              <w:lang w:eastAsia="en-AU"/>
            </w:rPr>
          </w:pPr>
          <w:hyperlink w:anchor="_Toc42588659" w:history="1">
            <w:r w:rsidRPr="005C7E1C">
              <w:rPr>
                <w:rStyle w:val="Hyperlink"/>
                <w:noProof/>
              </w:rPr>
              <w:t>Roma’s story: ‘We deserve the potential to be happy’</w:t>
            </w:r>
            <w:r>
              <w:rPr>
                <w:noProof/>
                <w:webHidden/>
              </w:rPr>
              <w:tab/>
            </w:r>
            <w:r>
              <w:rPr>
                <w:noProof/>
                <w:webHidden/>
              </w:rPr>
              <w:fldChar w:fldCharType="begin"/>
            </w:r>
            <w:r>
              <w:rPr>
                <w:noProof/>
                <w:webHidden/>
              </w:rPr>
              <w:instrText xml:space="preserve"> PAGEREF _Toc42588659 \h </w:instrText>
            </w:r>
            <w:r>
              <w:rPr>
                <w:noProof/>
                <w:webHidden/>
              </w:rPr>
            </w:r>
            <w:r>
              <w:rPr>
                <w:noProof/>
                <w:webHidden/>
              </w:rPr>
              <w:fldChar w:fldCharType="separate"/>
            </w:r>
            <w:r>
              <w:rPr>
                <w:noProof/>
                <w:webHidden/>
              </w:rPr>
              <w:t>37</w:t>
            </w:r>
            <w:r>
              <w:rPr>
                <w:noProof/>
                <w:webHidden/>
              </w:rPr>
              <w:fldChar w:fldCharType="end"/>
            </w:r>
          </w:hyperlink>
        </w:p>
        <w:p w14:paraId="09B91B0E" w14:textId="7FEB5ED2" w:rsidR="003E7104" w:rsidRPr="009B629D" w:rsidRDefault="003E7104" w:rsidP="00920721">
          <w:pPr>
            <w:spacing w:line="240" w:lineRule="auto"/>
          </w:pPr>
          <w:r w:rsidRPr="009B629D">
            <w:rPr>
              <w:b/>
              <w:bCs/>
              <w:noProof/>
            </w:rPr>
            <w:fldChar w:fldCharType="end"/>
          </w:r>
        </w:p>
      </w:sdtContent>
    </w:sdt>
    <w:p w14:paraId="0E299237" w14:textId="77777777" w:rsidR="0066540F" w:rsidRPr="009B629D" w:rsidRDefault="0066540F" w:rsidP="00920721">
      <w:pPr>
        <w:spacing w:after="160" w:line="240" w:lineRule="auto"/>
        <w:rPr>
          <w:rFonts w:eastAsia="Calibri" w:cs="Arial"/>
        </w:rPr>
        <w:sectPr w:rsidR="0066540F" w:rsidRPr="009B629D" w:rsidSect="0066540F">
          <w:endnotePr>
            <w:numFmt w:val="decimal"/>
          </w:endnotePr>
          <w:pgSz w:w="11906" w:h="16838"/>
          <w:pgMar w:top="1440" w:right="1440" w:bottom="1440" w:left="1440" w:header="708" w:footer="708" w:gutter="0"/>
          <w:pgNumType w:fmt="lowerRoman"/>
          <w:cols w:space="708"/>
          <w:docGrid w:linePitch="360"/>
        </w:sectPr>
      </w:pPr>
    </w:p>
    <w:p w14:paraId="1074A77B" w14:textId="6727650A" w:rsidR="003628F7" w:rsidRPr="009B629D" w:rsidRDefault="003628F7" w:rsidP="0066540F">
      <w:pPr>
        <w:pStyle w:val="Heading1"/>
        <w:rPr>
          <w:rFonts w:asciiTheme="minorHAnsi" w:eastAsia="Times New Roman" w:hAnsiTheme="minorHAnsi"/>
          <w:b w:val="0"/>
          <w:bCs/>
          <w:lang w:val="en-US" w:eastAsia="en-AU"/>
        </w:rPr>
      </w:pPr>
      <w:bookmarkStart w:id="1" w:name="_Toc29214576"/>
      <w:bookmarkStart w:id="2" w:name="_Toc42588629"/>
      <w:r w:rsidRPr="009B629D">
        <w:rPr>
          <w:rFonts w:asciiTheme="minorHAnsi" w:eastAsia="Times New Roman" w:hAnsiTheme="minorHAnsi"/>
          <w:b w:val="0"/>
          <w:bCs/>
          <w:lang w:val="en-US" w:eastAsia="en-AU"/>
        </w:rPr>
        <w:lastRenderedPageBreak/>
        <w:t>Executive summary</w:t>
      </w:r>
      <w:r w:rsidR="00CC4B04" w:rsidRPr="009B629D">
        <w:rPr>
          <w:rFonts w:asciiTheme="minorHAnsi" w:eastAsia="Times New Roman" w:hAnsiTheme="minorHAnsi"/>
          <w:b w:val="0"/>
          <w:bCs/>
          <w:lang w:val="en-US" w:eastAsia="en-AU"/>
        </w:rPr>
        <w:t xml:space="preserve"> &amp; recommendations</w:t>
      </w:r>
      <w:bookmarkEnd w:id="1"/>
      <w:bookmarkEnd w:id="2"/>
    </w:p>
    <w:p w14:paraId="6649DA92" w14:textId="77777777" w:rsidR="003628F7" w:rsidRPr="009B629D" w:rsidRDefault="003628F7" w:rsidP="00920721">
      <w:pPr>
        <w:spacing w:after="160" w:line="240" w:lineRule="auto"/>
        <w:rPr>
          <w:rFonts w:eastAsia="Calibri" w:cs="Arial"/>
          <w:lang w:val="en-US"/>
        </w:rPr>
      </w:pPr>
      <w:r w:rsidRPr="009B629D">
        <w:rPr>
          <w:rFonts w:eastAsia="Calibri" w:cs="Arial"/>
          <w:b/>
          <w:i/>
          <w:color w:val="FF0000"/>
        </w:rPr>
        <w:t xml:space="preserve"> </w:t>
      </w:r>
    </w:p>
    <w:p w14:paraId="3A52F86B" w14:textId="77777777" w:rsidR="008D342A" w:rsidRPr="009B629D" w:rsidRDefault="004C7AB8" w:rsidP="005A7B09">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Over the past decade</w:t>
      </w:r>
      <w:r w:rsidR="002F2DDA" w:rsidRPr="009B629D">
        <w:rPr>
          <w:rFonts w:eastAsia="Times New Roman" w:cs="Arial"/>
          <w:sz w:val="20"/>
          <w:szCs w:val="20"/>
        </w:rPr>
        <w:t xml:space="preserve"> the</w:t>
      </w:r>
      <w:r w:rsidR="007816AD" w:rsidRPr="009B629D">
        <w:rPr>
          <w:rFonts w:eastAsia="Times New Roman" w:cs="Arial"/>
          <w:sz w:val="20"/>
          <w:szCs w:val="20"/>
        </w:rPr>
        <w:t xml:space="preserve"> profile of a person who is homeless</w:t>
      </w:r>
      <w:r w:rsidRPr="009B629D">
        <w:rPr>
          <w:rFonts w:eastAsia="Times New Roman" w:cs="Arial"/>
          <w:sz w:val="20"/>
          <w:szCs w:val="20"/>
        </w:rPr>
        <w:t xml:space="preserve"> has changed:</w:t>
      </w:r>
      <w:r w:rsidR="007816AD" w:rsidRPr="009B629D">
        <w:rPr>
          <w:rFonts w:eastAsia="Times New Roman" w:cs="Arial"/>
          <w:sz w:val="20"/>
          <w:szCs w:val="20"/>
        </w:rPr>
        <w:t xml:space="preserve"> </w:t>
      </w:r>
      <w:r w:rsidR="007B4C4A" w:rsidRPr="009B629D">
        <w:rPr>
          <w:rFonts w:eastAsia="Times New Roman" w:cs="Arial"/>
          <w:sz w:val="20"/>
          <w:szCs w:val="20"/>
        </w:rPr>
        <w:t xml:space="preserve">that person </w:t>
      </w:r>
      <w:r w:rsidR="007816AD" w:rsidRPr="009B629D">
        <w:rPr>
          <w:rFonts w:eastAsia="Times New Roman" w:cs="Arial"/>
          <w:sz w:val="20"/>
          <w:szCs w:val="20"/>
        </w:rPr>
        <w:t>is now, typically, a woman</w:t>
      </w:r>
      <w:r w:rsidR="007E693F" w:rsidRPr="009B629D">
        <w:rPr>
          <w:rFonts w:eastAsia="Times New Roman" w:cs="Arial"/>
          <w:sz w:val="20"/>
          <w:szCs w:val="20"/>
        </w:rPr>
        <w:t xml:space="preserve"> </w:t>
      </w:r>
      <w:r w:rsidR="007816AD" w:rsidRPr="009B629D">
        <w:rPr>
          <w:rFonts w:eastAsia="Times New Roman" w:cs="Arial"/>
          <w:sz w:val="20"/>
          <w:szCs w:val="20"/>
        </w:rPr>
        <w:t>who has experienced family violence</w:t>
      </w:r>
      <w:r w:rsidR="002F2DDA" w:rsidRPr="009B629D">
        <w:rPr>
          <w:rFonts w:eastAsia="Times New Roman" w:cs="Arial"/>
          <w:sz w:val="20"/>
          <w:szCs w:val="20"/>
        </w:rPr>
        <w:t>,</w:t>
      </w:r>
      <w:r w:rsidR="007816AD" w:rsidRPr="009B629D">
        <w:rPr>
          <w:rFonts w:eastAsia="Times New Roman" w:cs="Arial"/>
          <w:sz w:val="20"/>
          <w:szCs w:val="20"/>
        </w:rPr>
        <w:t xml:space="preserve"> and is the sole parent of at least one child.</w:t>
      </w:r>
      <w:r w:rsidR="002446AA" w:rsidRPr="009B629D">
        <w:rPr>
          <w:rFonts w:eastAsia="Times New Roman" w:cs="Arial"/>
          <w:sz w:val="20"/>
          <w:szCs w:val="20"/>
        </w:rPr>
        <w:t xml:space="preserve"> </w:t>
      </w:r>
      <w:r w:rsidR="00DB7178" w:rsidRPr="009B629D">
        <w:rPr>
          <w:rFonts w:eastAsia="Times New Roman" w:cs="Arial"/>
          <w:sz w:val="20"/>
          <w:szCs w:val="20"/>
        </w:rPr>
        <w:t xml:space="preserve">The </w:t>
      </w:r>
      <w:r w:rsidR="00381C03" w:rsidRPr="009B629D">
        <w:rPr>
          <w:rFonts w:eastAsia="Times New Roman" w:cs="Arial"/>
          <w:sz w:val="20"/>
          <w:szCs w:val="20"/>
        </w:rPr>
        <w:t xml:space="preserve">reasons for this </w:t>
      </w:r>
      <w:r w:rsidR="00DB7178" w:rsidRPr="009B629D">
        <w:rPr>
          <w:rFonts w:eastAsia="Times New Roman" w:cs="Arial"/>
          <w:sz w:val="20"/>
          <w:szCs w:val="20"/>
        </w:rPr>
        <w:t xml:space="preserve">are </w:t>
      </w:r>
      <w:r w:rsidR="00381C03" w:rsidRPr="009B629D">
        <w:rPr>
          <w:rFonts w:eastAsia="Times New Roman" w:cs="Arial"/>
          <w:sz w:val="20"/>
          <w:szCs w:val="20"/>
        </w:rPr>
        <w:t>evident to us</w:t>
      </w:r>
      <w:r w:rsidR="000D71DA" w:rsidRPr="009B629D">
        <w:rPr>
          <w:rFonts w:eastAsia="Times New Roman" w:cs="Arial"/>
          <w:sz w:val="20"/>
          <w:szCs w:val="20"/>
        </w:rPr>
        <w:t xml:space="preserve"> in the stories of women and children</w:t>
      </w:r>
      <w:r w:rsidR="00DB7178" w:rsidRPr="009B629D">
        <w:rPr>
          <w:rFonts w:eastAsia="Times New Roman" w:cs="Arial"/>
          <w:sz w:val="20"/>
          <w:szCs w:val="20"/>
        </w:rPr>
        <w:t xml:space="preserve"> </w:t>
      </w:r>
      <w:r w:rsidR="000D71DA" w:rsidRPr="009B629D">
        <w:rPr>
          <w:rFonts w:eastAsia="Times New Roman" w:cs="Arial"/>
          <w:sz w:val="20"/>
          <w:szCs w:val="20"/>
        </w:rPr>
        <w:t>we hear on a</w:t>
      </w:r>
      <w:r w:rsidR="00DB7178" w:rsidRPr="009B629D">
        <w:rPr>
          <w:rFonts w:eastAsia="Times New Roman" w:cs="Arial"/>
          <w:sz w:val="20"/>
          <w:szCs w:val="20"/>
        </w:rPr>
        <w:t xml:space="preserve"> daily basis. </w:t>
      </w:r>
    </w:p>
    <w:p w14:paraId="1C10F17F" w14:textId="20ABB59D" w:rsidR="007816AD" w:rsidRPr="009B629D" w:rsidRDefault="00DB7178" w:rsidP="00852EA4">
      <w:pPr>
        <w:spacing w:line="360" w:lineRule="auto"/>
        <w:jc w:val="both"/>
        <w:rPr>
          <w:rFonts w:eastAsia="Times New Roman" w:cs="Arial"/>
          <w:sz w:val="20"/>
          <w:szCs w:val="20"/>
        </w:rPr>
      </w:pPr>
      <w:r w:rsidRPr="009B629D">
        <w:rPr>
          <w:rFonts w:eastAsia="Times New Roman" w:cs="Arial"/>
          <w:sz w:val="20"/>
          <w:szCs w:val="20"/>
        </w:rPr>
        <w:t xml:space="preserve">As a provider of family violence support, </w:t>
      </w:r>
      <w:r w:rsidR="00381C03" w:rsidRPr="009B629D">
        <w:rPr>
          <w:rFonts w:eastAsia="Times New Roman" w:cs="Arial"/>
          <w:sz w:val="20"/>
          <w:szCs w:val="20"/>
        </w:rPr>
        <w:t>McAuley Community Services for Women (McAuley)</w:t>
      </w:r>
      <w:r w:rsidRPr="009B629D">
        <w:rPr>
          <w:rFonts w:eastAsia="Times New Roman" w:cs="Arial"/>
          <w:sz w:val="20"/>
          <w:szCs w:val="20"/>
        </w:rPr>
        <w:t xml:space="preserve"> see</w:t>
      </w:r>
      <w:r w:rsidR="00381C03" w:rsidRPr="009B629D">
        <w:rPr>
          <w:rFonts w:eastAsia="Times New Roman" w:cs="Arial"/>
          <w:sz w:val="20"/>
          <w:szCs w:val="20"/>
        </w:rPr>
        <w:t>s</w:t>
      </w:r>
      <w:r w:rsidRPr="009B629D">
        <w:rPr>
          <w:rFonts w:eastAsia="Times New Roman" w:cs="Arial"/>
          <w:sz w:val="20"/>
          <w:szCs w:val="20"/>
        </w:rPr>
        <w:t xml:space="preserve"> women and children</w:t>
      </w:r>
      <w:r w:rsidR="00C154B4" w:rsidRPr="009B629D">
        <w:rPr>
          <w:rFonts w:eastAsia="Times New Roman" w:cs="Arial"/>
          <w:sz w:val="20"/>
          <w:szCs w:val="20"/>
        </w:rPr>
        <w:t xml:space="preserve"> </w:t>
      </w:r>
      <w:r w:rsidRPr="009B629D">
        <w:rPr>
          <w:rFonts w:eastAsia="Times New Roman" w:cs="Arial"/>
          <w:sz w:val="20"/>
          <w:szCs w:val="20"/>
        </w:rPr>
        <w:t>presenting</w:t>
      </w:r>
      <w:r w:rsidR="00095F42" w:rsidRPr="009B629D">
        <w:rPr>
          <w:rFonts w:eastAsia="Times New Roman" w:cs="Arial"/>
          <w:sz w:val="20"/>
          <w:szCs w:val="20"/>
        </w:rPr>
        <w:t xml:space="preserve"> at our crisis accommodation</w:t>
      </w:r>
      <w:r w:rsidR="00DD7097" w:rsidRPr="009B629D">
        <w:rPr>
          <w:rFonts w:eastAsia="Times New Roman" w:cs="Arial"/>
          <w:sz w:val="20"/>
          <w:szCs w:val="20"/>
        </w:rPr>
        <w:t xml:space="preserve">, sometimes in the middle of the night </w:t>
      </w:r>
      <w:r w:rsidR="00C154B4" w:rsidRPr="009B629D">
        <w:rPr>
          <w:rFonts w:eastAsia="Times New Roman" w:cs="Arial"/>
          <w:sz w:val="20"/>
          <w:szCs w:val="20"/>
        </w:rPr>
        <w:t>and without the most basic possessions</w:t>
      </w:r>
      <w:r w:rsidRPr="009B629D">
        <w:rPr>
          <w:rFonts w:eastAsia="Times New Roman" w:cs="Arial"/>
          <w:sz w:val="20"/>
          <w:szCs w:val="20"/>
        </w:rPr>
        <w:t xml:space="preserve"> </w:t>
      </w:r>
      <w:r w:rsidR="00DE34DA" w:rsidRPr="009B629D">
        <w:rPr>
          <w:rFonts w:eastAsia="Times New Roman" w:cs="Arial"/>
          <w:sz w:val="20"/>
          <w:szCs w:val="20"/>
        </w:rPr>
        <w:t>— effectively</w:t>
      </w:r>
      <w:r w:rsidR="00C154B4" w:rsidRPr="009B629D">
        <w:rPr>
          <w:rFonts w:eastAsia="Times New Roman" w:cs="Arial"/>
          <w:sz w:val="20"/>
          <w:szCs w:val="20"/>
        </w:rPr>
        <w:t xml:space="preserve"> homeless</w:t>
      </w:r>
      <w:r w:rsidR="00F11C98">
        <w:rPr>
          <w:rFonts w:eastAsia="Times New Roman" w:cs="Arial"/>
          <w:sz w:val="20"/>
          <w:szCs w:val="20"/>
        </w:rPr>
        <w:t>,</w:t>
      </w:r>
      <w:r w:rsidR="00C154B4" w:rsidRPr="009B629D">
        <w:rPr>
          <w:rFonts w:eastAsia="Times New Roman" w:cs="Arial"/>
          <w:sz w:val="20"/>
          <w:szCs w:val="20"/>
        </w:rPr>
        <w:t xml:space="preserve"> because home has become unsafe</w:t>
      </w:r>
      <w:r w:rsidR="008D342A" w:rsidRPr="009B629D">
        <w:rPr>
          <w:rFonts w:eastAsia="Times New Roman" w:cs="Arial"/>
          <w:sz w:val="20"/>
          <w:szCs w:val="20"/>
        </w:rPr>
        <w:t xml:space="preserve">. They are at risk </w:t>
      </w:r>
      <w:r w:rsidR="006D2F01" w:rsidRPr="009B629D">
        <w:rPr>
          <w:rFonts w:eastAsia="Times New Roman" w:cs="Arial"/>
          <w:sz w:val="20"/>
          <w:szCs w:val="20"/>
        </w:rPr>
        <w:t xml:space="preserve">of </w:t>
      </w:r>
      <w:r w:rsidR="008D342A" w:rsidRPr="009B629D">
        <w:rPr>
          <w:rFonts w:eastAsia="Times New Roman" w:cs="Arial"/>
          <w:sz w:val="20"/>
          <w:szCs w:val="20"/>
        </w:rPr>
        <w:t>entering a cycle of</w:t>
      </w:r>
      <w:r w:rsidR="006D2F01" w:rsidRPr="009B629D">
        <w:rPr>
          <w:rFonts w:eastAsia="Times New Roman" w:cs="Arial"/>
          <w:sz w:val="20"/>
          <w:szCs w:val="20"/>
        </w:rPr>
        <w:t xml:space="preserve"> insecure housing, stays in squalid and unsafe motels, couch-surfing, living in cars or caravans</w:t>
      </w:r>
      <w:r w:rsidR="00F81FF7">
        <w:rPr>
          <w:rFonts w:eastAsia="Times New Roman" w:cs="Arial"/>
          <w:sz w:val="20"/>
          <w:szCs w:val="20"/>
        </w:rPr>
        <w:t>, sleeping rough</w:t>
      </w:r>
      <w:r w:rsidR="006D2F01" w:rsidRPr="009B629D">
        <w:rPr>
          <w:rFonts w:eastAsia="Times New Roman" w:cs="Arial"/>
          <w:sz w:val="20"/>
          <w:szCs w:val="20"/>
        </w:rPr>
        <w:t xml:space="preserve"> and other forms of homelessness</w:t>
      </w:r>
      <w:r w:rsidR="00C154B4" w:rsidRPr="009B629D">
        <w:rPr>
          <w:rFonts w:eastAsia="Times New Roman" w:cs="Arial"/>
          <w:sz w:val="20"/>
          <w:szCs w:val="20"/>
        </w:rPr>
        <w:t xml:space="preserve">. </w:t>
      </w:r>
      <w:r w:rsidR="00095F42" w:rsidRPr="009B629D">
        <w:rPr>
          <w:rFonts w:eastAsia="Times New Roman" w:cs="Arial"/>
          <w:sz w:val="20"/>
          <w:szCs w:val="20"/>
        </w:rPr>
        <w:t xml:space="preserve">We also see women for whom </w:t>
      </w:r>
      <w:r w:rsidR="00DD7097" w:rsidRPr="009B629D">
        <w:rPr>
          <w:rFonts w:eastAsia="Times New Roman" w:cs="Arial"/>
          <w:sz w:val="20"/>
          <w:szCs w:val="20"/>
        </w:rPr>
        <w:t xml:space="preserve">the experience of </w:t>
      </w:r>
      <w:r w:rsidR="00095F42" w:rsidRPr="009B629D">
        <w:rPr>
          <w:rFonts w:eastAsia="Times New Roman" w:cs="Arial"/>
          <w:sz w:val="20"/>
          <w:szCs w:val="20"/>
        </w:rPr>
        <w:t>homelessness ha</w:t>
      </w:r>
      <w:r w:rsidR="00DD7097" w:rsidRPr="009B629D">
        <w:rPr>
          <w:rFonts w:eastAsia="Times New Roman" w:cs="Arial"/>
          <w:sz w:val="20"/>
          <w:szCs w:val="20"/>
        </w:rPr>
        <w:t>s</w:t>
      </w:r>
      <w:r w:rsidR="00095F42" w:rsidRPr="009B629D">
        <w:rPr>
          <w:rFonts w:eastAsia="Times New Roman" w:cs="Arial"/>
          <w:sz w:val="20"/>
          <w:szCs w:val="20"/>
        </w:rPr>
        <w:t xml:space="preserve"> become long-term and entrenched, </w:t>
      </w:r>
      <w:r w:rsidR="00DD7097" w:rsidRPr="009B629D">
        <w:rPr>
          <w:rFonts w:eastAsia="Times New Roman" w:cs="Arial"/>
          <w:sz w:val="20"/>
          <w:szCs w:val="20"/>
        </w:rPr>
        <w:t>br</w:t>
      </w:r>
      <w:r w:rsidR="000D71DA" w:rsidRPr="009B629D">
        <w:rPr>
          <w:rFonts w:eastAsia="Times New Roman" w:cs="Arial"/>
          <w:sz w:val="20"/>
          <w:szCs w:val="20"/>
        </w:rPr>
        <w:t xml:space="preserve">inging </w:t>
      </w:r>
      <w:r w:rsidR="00E13D0C">
        <w:rPr>
          <w:rFonts w:eastAsia="Times New Roman" w:cs="Arial"/>
          <w:sz w:val="20"/>
          <w:szCs w:val="20"/>
        </w:rPr>
        <w:t>along</w:t>
      </w:r>
      <w:r w:rsidR="000D71DA" w:rsidRPr="009B629D">
        <w:rPr>
          <w:rFonts w:eastAsia="Times New Roman" w:cs="Arial"/>
          <w:sz w:val="20"/>
          <w:szCs w:val="20"/>
        </w:rPr>
        <w:t xml:space="preserve"> health concerns</w:t>
      </w:r>
      <w:r w:rsidR="00D924C4" w:rsidRPr="009B629D">
        <w:rPr>
          <w:rFonts w:eastAsia="Times New Roman" w:cs="Arial"/>
          <w:sz w:val="20"/>
          <w:szCs w:val="20"/>
        </w:rPr>
        <w:t xml:space="preserve">, </w:t>
      </w:r>
      <w:r w:rsidR="000D71DA" w:rsidRPr="009B629D">
        <w:rPr>
          <w:rFonts w:eastAsia="Times New Roman" w:cs="Arial"/>
          <w:sz w:val="20"/>
          <w:szCs w:val="20"/>
        </w:rPr>
        <w:t>poverty</w:t>
      </w:r>
      <w:r w:rsidR="00DD7097" w:rsidRPr="009B629D">
        <w:rPr>
          <w:rFonts w:eastAsia="Times New Roman" w:cs="Arial"/>
          <w:sz w:val="20"/>
          <w:szCs w:val="20"/>
        </w:rPr>
        <w:t xml:space="preserve">, </w:t>
      </w:r>
      <w:r w:rsidR="00095F42" w:rsidRPr="009B629D">
        <w:rPr>
          <w:rFonts w:eastAsia="Times New Roman" w:cs="Arial"/>
          <w:sz w:val="20"/>
          <w:szCs w:val="20"/>
        </w:rPr>
        <w:t xml:space="preserve">and trauma </w:t>
      </w:r>
      <w:r w:rsidR="00DD7097" w:rsidRPr="009B629D">
        <w:rPr>
          <w:rFonts w:eastAsia="Times New Roman" w:cs="Arial"/>
          <w:sz w:val="20"/>
          <w:szCs w:val="20"/>
        </w:rPr>
        <w:t xml:space="preserve">which </w:t>
      </w:r>
      <w:r w:rsidR="00095F42" w:rsidRPr="009B629D">
        <w:rPr>
          <w:rFonts w:eastAsia="Times New Roman" w:cs="Arial"/>
          <w:sz w:val="20"/>
          <w:szCs w:val="20"/>
        </w:rPr>
        <w:t>has been compounded over many years</w:t>
      </w:r>
      <w:r w:rsidR="007B4C4A" w:rsidRPr="009B629D">
        <w:rPr>
          <w:rFonts w:eastAsia="Times New Roman" w:cs="Arial"/>
          <w:sz w:val="20"/>
          <w:szCs w:val="20"/>
        </w:rPr>
        <w:t xml:space="preserve"> by the experience and dangers of homelessness itself</w:t>
      </w:r>
      <w:r w:rsidR="002F2DDA" w:rsidRPr="009B629D">
        <w:rPr>
          <w:rFonts w:eastAsia="Times New Roman" w:cs="Arial"/>
          <w:sz w:val="20"/>
          <w:szCs w:val="20"/>
        </w:rPr>
        <w:t>.</w:t>
      </w:r>
    </w:p>
    <w:p w14:paraId="0DD283AF" w14:textId="69D75ABC" w:rsidR="00BB3AF3" w:rsidRPr="009B629D" w:rsidRDefault="00D744ED" w:rsidP="00852EA4">
      <w:pPr>
        <w:spacing w:line="360" w:lineRule="auto"/>
        <w:jc w:val="both"/>
        <w:rPr>
          <w:rFonts w:eastAsia="Times New Roman" w:cs="Arial"/>
          <w:sz w:val="20"/>
          <w:szCs w:val="20"/>
        </w:rPr>
      </w:pPr>
      <w:r w:rsidRPr="009B629D">
        <w:rPr>
          <w:rFonts w:eastAsia="Times New Roman" w:cs="Arial"/>
          <w:sz w:val="20"/>
          <w:szCs w:val="20"/>
        </w:rPr>
        <w:t>Our model of</w:t>
      </w:r>
      <w:r w:rsidR="007816AD" w:rsidRPr="009B629D">
        <w:rPr>
          <w:rFonts w:eastAsia="Times New Roman" w:cs="Arial"/>
          <w:sz w:val="20"/>
          <w:szCs w:val="20"/>
        </w:rPr>
        <w:t xml:space="preserve"> comprehensive </w:t>
      </w:r>
      <w:r w:rsidR="00995A0A" w:rsidRPr="009B629D">
        <w:rPr>
          <w:rFonts w:eastAsia="Times New Roman" w:cs="Arial"/>
          <w:sz w:val="20"/>
          <w:szCs w:val="20"/>
        </w:rPr>
        <w:t>and integrated support</w:t>
      </w:r>
      <w:r w:rsidRPr="009B629D">
        <w:rPr>
          <w:rFonts w:eastAsia="Times New Roman" w:cs="Arial"/>
          <w:sz w:val="20"/>
          <w:szCs w:val="20"/>
        </w:rPr>
        <w:t xml:space="preserve"> tackles</w:t>
      </w:r>
      <w:r w:rsidR="007816AD" w:rsidRPr="009B629D">
        <w:rPr>
          <w:rFonts w:eastAsia="Times New Roman" w:cs="Arial"/>
          <w:sz w:val="20"/>
          <w:szCs w:val="20"/>
        </w:rPr>
        <w:t xml:space="preserve"> </w:t>
      </w:r>
      <w:r w:rsidR="008637EA" w:rsidRPr="009B629D">
        <w:rPr>
          <w:rFonts w:eastAsia="Times New Roman" w:cs="Arial"/>
          <w:sz w:val="20"/>
          <w:szCs w:val="20"/>
        </w:rPr>
        <w:t>not just the</w:t>
      </w:r>
      <w:r w:rsidR="00DD2B37">
        <w:rPr>
          <w:rFonts w:eastAsia="Times New Roman" w:cs="Arial"/>
          <w:sz w:val="20"/>
          <w:szCs w:val="20"/>
        </w:rPr>
        <w:t>ir</w:t>
      </w:r>
      <w:r w:rsidR="004E1515" w:rsidRPr="009B629D">
        <w:rPr>
          <w:rFonts w:eastAsia="Times New Roman" w:cs="Arial"/>
          <w:sz w:val="20"/>
          <w:szCs w:val="20"/>
        </w:rPr>
        <w:t xml:space="preserve"> need for safe and secure accommodation, but </w:t>
      </w:r>
      <w:r w:rsidR="00995A0A" w:rsidRPr="009B629D">
        <w:rPr>
          <w:rFonts w:eastAsia="Times New Roman" w:cs="Arial"/>
          <w:sz w:val="20"/>
          <w:szCs w:val="20"/>
        </w:rPr>
        <w:t xml:space="preserve">also </w:t>
      </w:r>
      <w:r w:rsidR="004E1515" w:rsidRPr="009B629D">
        <w:rPr>
          <w:rFonts w:eastAsia="Times New Roman" w:cs="Arial"/>
          <w:sz w:val="20"/>
          <w:szCs w:val="20"/>
        </w:rPr>
        <w:t xml:space="preserve">the complex and related reasons </w:t>
      </w:r>
      <w:r w:rsidR="00995A0A" w:rsidRPr="009B629D">
        <w:rPr>
          <w:rFonts w:eastAsia="Times New Roman" w:cs="Arial"/>
          <w:sz w:val="20"/>
          <w:szCs w:val="20"/>
        </w:rPr>
        <w:t>that have led to</w:t>
      </w:r>
      <w:r w:rsidR="004E1515" w:rsidRPr="009B629D">
        <w:rPr>
          <w:rFonts w:eastAsia="Times New Roman" w:cs="Arial"/>
          <w:sz w:val="20"/>
          <w:szCs w:val="20"/>
        </w:rPr>
        <w:t xml:space="preserve"> homeless</w:t>
      </w:r>
      <w:r w:rsidR="00995A0A" w:rsidRPr="009B629D">
        <w:rPr>
          <w:rFonts w:eastAsia="Times New Roman" w:cs="Arial"/>
          <w:sz w:val="20"/>
          <w:szCs w:val="20"/>
        </w:rPr>
        <w:t>ness</w:t>
      </w:r>
      <w:r w:rsidR="004E1515" w:rsidRPr="009B629D">
        <w:rPr>
          <w:rFonts w:eastAsia="Times New Roman" w:cs="Arial"/>
          <w:sz w:val="20"/>
          <w:szCs w:val="20"/>
        </w:rPr>
        <w:t xml:space="preserve"> in the first place.</w:t>
      </w:r>
      <w:r w:rsidR="007A5E5B" w:rsidRPr="009B629D">
        <w:rPr>
          <w:rFonts w:eastAsia="Times New Roman" w:cs="Arial"/>
          <w:sz w:val="20"/>
          <w:szCs w:val="20"/>
        </w:rPr>
        <w:t xml:space="preserve"> </w:t>
      </w:r>
      <w:r w:rsidR="00922714" w:rsidRPr="009B629D">
        <w:rPr>
          <w:rFonts w:eastAsia="Times New Roman" w:cs="Arial"/>
          <w:sz w:val="20"/>
          <w:szCs w:val="20"/>
        </w:rPr>
        <w:t>McAuley</w:t>
      </w:r>
      <w:r w:rsidR="00995A0A" w:rsidRPr="009B629D">
        <w:rPr>
          <w:rFonts w:eastAsia="Times New Roman" w:cs="Arial"/>
          <w:sz w:val="20"/>
          <w:szCs w:val="20"/>
        </w:rPr>
        <w:t xml:space="preserve"> understand</w:t>
      </w:r>
      <w:r w:rsidR="00922714" w:rsidRPr="009B629D">
        <w:rPr>
          <w:rFonts w:eastAsia="Times New Roman" w:cs="Arial"/>
          <w:sz w:val="20"/>
          <w:szCs w:val="20"/>
        </w:rPr>
        <w:t>s</w:t>
      </w:r>
      <w:r w:rsidR="001C2EEC" w:rsidRPr="009B629D">
        <w:rPr>
          <w:rFonts w:eastAsia="Times New Roman" w:cs="Arial"/>
          <w:sz w:val="20"/>
          <w:szCs w:val="20"/>
        </w:rPr>
        <w:t>,</w:t>
      </w:r>
      <w:r w:rsidR="007A5E5B" w:rsidRPr="009B629D">
        <w:rPr>
          <w:rFonts w:eastAsia="Times New Roman" w:cs="Arial"/>
          <w:sz w:val="20"/>
          <w:szCs w:val="20"/>
        </w:rPr>
        <w:t xml:space="preserve"> and respond</w:t>
      </w:r>
      <w:r w:rsidR="00922714" w:rsidRPr="009B629D">
        <w:rPr>
          <w:rFonts w:eastAsia="Times New Roman" w:cs="Arial"/>
          <w:sz w:val="20"/>
          <w:szCs w:val="20"/>
        </w:rPr>
        <w:t>s</w:t>
      </w:r>
      <w:r w:rsidR="007A5E5B" w:rsidRPr="009B629D">
        <w:rPr>
          <w:rFonts w:eastAsia="Times New Roman" w:cs="Arial"/>
          <w:sz w:val="20"/>
          <w:szCs w:val="20"/>
        </w:rPr>
        <w:t xml:space="preserve"> to</w:t>
      </w:r>
      <w:r w:rsidR="001C2EEC" w:rsidRPr="009B629D">
        <w:rPr>
          <w:rFonts w:eastAsia="Times New Roman" w:cs="Arial"/>
          <w:sz w:val="20"/>
          <w:szCs w:val="20"/>
        </w:rPr>
        <w:t>,</w:t>
      </w:r>
      <w:r w:rsidR="007A5E5B" w:rsidRPr="009B629D">
        <w:rPr>
          <w:rFonts w:eastAsia="Times New Roman" w:cs="Arial"/>
          <w:sz w:val="20"/>
          <w:szCs w:val="20"/>
        </w:rPr>
        <w:t xml:space="preserve"> the ways women’</w:t>
      </w:r>
      <w:r w:rsidR="00BB3AF3" w:rsidRPr="009B629D">
        <w:rPr>
          <w:rFonts w:eastAsia="Times New Roman" w:cs="Arial"/>
          <w:sz w:val="20"/>
          <w:szCs w:val="20"/>
        </w:rPr>
        <w:t>s</w:t>
      </w:r>
      <w:r w:rsidR="003E1A44" w:rsidRPr="009B629D">
        <w:rPr>
          <w:rFonts w:eastAsia="Times New Roman" w:cs="Arial"/>
          <w:sz w:val="20"/>
          <w:szCs w:val="20"/>
        </w:rPr>
        <w:t xml:space="preserve"> </w:t>
      </w:r>
      <w:r w:rsidR="000136F9" w:rsidRPr="009B629D">
        <w:rPr>
          <w:rFonts w:eastAsia="Times New Roman" w:cs="Arial"/>
          <w:sz w:val="20"/>
          <w:szCs w:val="20"/>
        </w:rPr>
        <w:t>and children’s</w:t>
      </w:r>
      <w:r w:rsidR="007A5E5B" w:rsidRPr="009B629D">
        <w:rPr>
          <w:rFonts w:eastAsia="Times New Roman" w:cs="Arial"/>
          <w:sz w:val="20"/>
          <w:szCs w:val="20"/>
        </w:rPr>
        <w:t xml:space="preserve"> experience of homelessness differs from men’s</w:t>
      </w:r>
      <w:r w:rsidR="00922714" w:rsidRPr="009B629D">
        <w:rPr>
          <w:rFonts w:eastAsia="Times New Roman" w:cs="Arial"/>
          <w:sz w:val="20"/>
          <w:szCs w:val="20"/>
        </w:rPr>
        <w:t>, and assists</w:t>
      </w:r>
      <w:r w:rsidR="00D5028D" w:rsidRPr="009B629D">
        <w:rPr>
          <w:rFonts w:eastAsia="Times New Roman" w:cs="Arial"/>
          <w:sz w:val="20"/>
          <w:szCs w:val="20"/>
        </w:rPr>
        <w:t xml:space="preserve"> women who would otherwise fall through </w:t>
      </w:r>
      <w:r w:rsidR="00922714" w:rsidRPr="009B629D">
        <w:rPr>
          <w:rFonts w:eastAsia="Times New Roman" w:cs="Arial"/>
          <w:sz w:val="20"/>
          <w:szCs w:val="20"/>
        </w:rPr>
        <w:t xml:space="preserve">service </w:t>
      </w:r>
      <w:r w:rsidR="00D5028D" w:rsidRPr="009B629D">
        <w:rPr>
          <w:rFonts w:eastAsia="Times New Roman" w:cs="Arial"/>
          <w:sz w:val="20"/>
          <w:szCs w:val="20"/>
        </w:rPr>
        <w:t>gaps</w:t>
      </w:r>
      <w:r w:rsidR="00922714" w:rsidRPr="009B629D">
        <w:rPr>
          <w:rFonts w:eastAsia="Times New Roman" w:cs="Arial"/>
          <w:sz w:val="20"/>
          <w:szCs w:val="20"/>
        </w:rPr>
        <w:t>.</w:t>
      </w:r>
    </w:p>
    <w:p w14:paraId="0836E339" w14:textId="3D17EDF3" w:rsidR="004E1515" w:rsidRDefault="00614E21" w:rsidP="00852EA4">
      <w:pPr>
        <w:spacing w:line="360" w:lineRule="auto"/>
        <w:jc w:val="both"/>
        <w:rPr>
          <w:rFonts w:eastAsia="Times New Roman" w:cs="Arial"/>
          <w:sz w:val="20"/>
          <w:szCs w:val="20"/>
        </w:rPr>
      </w:pPr>
      <w:r w:rsidRPr="009B629D">
        <w:rPr>
          <w:rFonts w:eastAsia="Times New Roman" w:cs="Arial"/>
          <w:sz w:val="20"/>
          <w:szCs w:val="20"/>
        </w:rPr>
        <w:t>As</w:t>
      </w:r>
      <w:r w:rsidR="004E1515" w:rsidRPr="009B629D">
        <w:rPr>
          <w:rFonts w:eastAsia="Times New Roman" w:cs="Arial"/>
          <w:sz w:val="20"/>
          <w:szCs w:val="20"/>
        </w:rPr>
        <w:t xml:space="preserve"> providers of supports for women and children who are facing family </w:t>
      </w:r>
      <w:r w:rsidRPr="009B629D">
        <w:rPr>
          <w:rFonts w:eastAsia="Times New Roman" w:cs="Arial"/>
          <w:sz w:val="20"/>
          <w:szCs w:val="20"/>
        </w:rPr>
        <w:t>violence, w</w:t>
      </w:r>
      <w:r w:rsidR="00873705" w:rsidRPr="009B629D">
        <w:rPr>
          <w:rFonts w:eastAsia="Times New Roman" w:cs="Arial"/>
          <w:sz w:val="20"/>
          <w:szCs w:val="20"/>
        </w:rPr>
        <w:t xml:space="preserve">e </w:t>
      </w:r>
      <w:r w:rsidR="007B54D5" w:rsidRPr="009B629D">
        <w:rPr>
          <w:rFonts w:eastAsia="Times New Roman" w:cs="Arial"/>
          <w:sz w:val="20"/>
          <w:szCs w:val="20"/>
        </w:rPr>
        <w:t>are aware of</w:t>
      </w:r>
      <w:r w:rsidR="00873705" w:rsidRPr="009B629D">
        <w:rPr>
          <w:rFonts w:eastAsia="Times New Roman" w:cs="Arial"/>
          <w:sz w:val="20"/>
          <w:szCs w:val="20"/>
        </w:rPr>
        <w:t xml:space="preserve"> weaknesses and deficiencies in how the community responds to women when they decide to leave a violent relationship</w:t>
      </w:r>
      <w:r w:rsidRPr="009B629D">
        <w:rPr>
          <w:rFonts w:eastAsia="Times New Roman" w:cs="Arial"/>
          <w:sz w:val="20"/>
          <w:szCs w:val="20"/>
        </w:rPr>
        <w:t xml:space="preserve">. We have insight into </w:t>
      </w:r>
      <w:r w:rsidR="007B54D5" w:rsidRPr="009B629D">
        <w:rPr>
          <w:rFonts w:eastAsia="Times New Roman" w:cs="Arial"/>
          <w:sz w:val="20"/>
          <w:szCs w:val="20"/>
        </w:rPr>
        <w:t>how</w:t>
      </w:r>
      <w:r w:rsidR="00873705" w:rsidRPr="009B629D">
        <w:rPr>
          <w:rFonts w:eastAsia="Times New Roman" w:cs="Arial"/>
          <w:sz w:val="20"/>
          <w:szCs w:val="20"/>
        </w:rPr>
        <w:t xml:space="preserve"> </w:t>
      </w:r>
      <w:r w:rsidRPr="009B629D">
        <w:rPr>
          <w:rFonts w:eastAsia="Times New Roman" w:cs="Arial"/>
          <w:sz w:val="20"/>
          <w:szCs w:val="20"/>
        </w:rPr>
        <w:t>ineffective or inappropriate help at this point</w:t>
      </w:r>
      <w:r w:rsidR="00873705" w:rsidRPr="009B629D">
        <w:rPr>
          <w:rFonts w:eastAsia="Times New Roman" w:cs="Arial"/>
          <w:sz w:val="20"/>
          <w:szCs w:val="20"/>
        </w:rPr>
        <w:t xml:space="preserve"> can </w:t>
      </w:r>
      <w:r w:rsidR="006D2F01" w:rsidRPr="009B629D">
        <w:rPr>
          <w:rFonts w:eastAsia="Times New Roman" w:cs="Arial"/>
          <w:sz w:val="20"/>
          <w:szCs w:val="20"/>
        </w:rPr>
        <w:t xml:space="preserve">lead to </w:t>
      </w:r>
      <w:r w:rsidR="00BB3AF3" w:rsidRPr="009B629D">
        <w:rPr>
          <w:rFonts w:eastAsia="Times New Roman" w:cs="Arial"/>
          <w:sz w:val="20"/>
          <w:szCs w:val="20"/>
        </w:rPr>
        <w:t>homelessness</w:t>
      </w:r>
      <w:r w:rsidR="00873705" w:rsidRPr="009B629D">
        <w:rPr>
          <w:rFonts w:eastAsia="Times New Roman" w:cs="Arial"/>
          <w:sz w:val="20"/>
          <w:szCs w:val="20"/>
        </w:rPr>
        <w:t>, exacerbat</w:t>
      </w:r>
      <w:r w:rsidR="007B54D5" w:rsidRPr="009B629D">
        <w:rPr>
          <w:rFonts w:eastAsia="Times New Roman" w:cs="Arial"/>
          <w:sz w:val="20"/>
          <w:szCs w:val="20"/>
        </w:rPr>
        <w:t>ing</w:t>
      </w:r>
      <w:r w:rsidR="00873705" w:rsidRPr="009B629D">
        <w:rPr>
          <w:rFonts w:eastAsia="Times New Roman" w:cs="Arial"/>
          <w:sz w:val="20"/>
          <w:szCs w:val="20"/>
        </w:rPr>
        <w:t xml:space="preserve"> their trauma, </w:t>
      </w:r>
      <w:r w:rsidR="007B54D5" w:rsidRPr="009B629D">
        <w:rPr>
          <w:rFonts w:eastAsia="Times New Roman" w:cs="Arial"/>
          <w:sz w:val="20"/>
          <w:szCs w:val="20"/>
        </w:rPr>
        <w:t>with</w:t>
      </w:r>
      <w:r w:rsidR="00873705" w:rsidRPr="009B629D">
        <w:rPr>
          <w:rFonts w:eastAsia="Times New Roman" w:cs="Arial"/>
          <w:sz w:val="20"/>
          <w:szCs w:val="20"/>
        </w:rPr>
        <w:t xml:space="preserve"> a lasting impact on their children.</w:t>
      </w:r>
      <w:r w:rsidR="00D744ED" w:rsidRPr="009B629D">
        <w:rPr>
          <w:rFonts w:eastAsia="Times New Roman" w:cs="Arial"/>
          <w:sz w:val="20"/>
          <w:szCs w:val="20"/>
        </w:rPr>
        <w:t xml:space="preserve"> </w:t>
      </w:r>
      <w:r w:rsidR="000C289D">
        <w:rPr>
          <w:rFonts w:eastAsia="Times New Roman" w:cs="Arial"/>
          <w:sz w:val="20"/>
          <w:szCs w:val="20"/>
        </w:rPr>
        <w:t>We believe</w:t>
      </w:r>
      <w:r w:rsidR="00D744ED" w:rsidRPr="009B629D">
        <w:rPr>
          <w:rFonts w:eastAsia="Times New Roman" w:cs="Arial"/>
          <w:sz w:val="20"/>
          <w:szCs w:val="20"/>
        </w:rPr>
        <w:t xml:space="preserve"> the drift into homelessness and all its attendant problems</w:t>
      </w:r>
      <w:r w:rsidR="00F81FF7">
        <w:rPr>
          <w:rFonts w:eastAsia="Times New Roman" w:cs="Arial"/>
          <w:sz w:val="20"/>
          <w:szCs w:val="20"/>
        </w:rPr>
        <w:t xml:space="preserve"> after family violence</w:t>
      </w:r>
      <w:r w:rsidR="00D744ED" w:rsidRPr="009B629D">
        <w:rPr>
          <w:rFonts w:eastAsia="Times New Roman" w:cs="Arial"/>
          <w:sz w:val="20"/>
          <w:szCs w:val="20"/>
        </w:rPr>
        <w:t xml:space="preserve"> can be prevented</w:t>
      </w:r>
      <w:r w:rsidR="000C289D">
        <w:rPr>
          <w:rFonts w:eastAsia="Times New Roman" w:cs="Arial"/>
          <w:sz w:val="20"/>
          <w:szCs w:val="20"/>
        </w:rPr>
        <w:t xml:space="preserve"> by </w:t>
      </w:r>
      <w:r w:rsidR="00510F26">
        <w:rPr>
          <w:rFonts w:eastAsia="Times New Roman" w:cs="Arial"/>
          <w:sz w:val="20"/>
          <w:szCs w:val="20"/>
        </w:rPr>
        <w:t xml:space="preserve">a changed </w:t>
      </w:r>
      <w:r w:rsidR="00DD2B37">
        <w:rPr>
          <w:rFonts w:eastAsia="Times New Roman" w:cs="Arial"/>
          <w:sz w:val="20"/>
          <w:szCs w:val="20"/>
        </w:rPr>
        <w:t xml:space="preserve">community </w:t>
      </w:r>
      <w:r w:rsidR="00510F26">
        <w:rPr>
          <w:rFonts w:eastAsia="Times New Roman" w:cs="Arial"/>
          <w:sz w:val="20"/>
          <w:szCs w:val="20"/>
        </w:rPr>
        <w:t>focus</w:t>
      </w:r>
      <w:r w:rsidR="000C289D">
        <w:rPr>
          <w:rFonts w:eastAsia="Times New Roman" w:cs="Arial"/>
          <w:sz w:val="20"/>
          <w:szCs w:val="20"/>
        </w:rPr>
        <w:t xml:space="preserve"> </w:t>
      </w:r>
      <w:r w:rsidR="00510F26">
        <w:rPr>
          <w:rFonts w:eastAsia="Times New Roman" w:cs="Arial"/>
          <w:sz w:val="20"/>
          <w:szCs w:val="20"/>
        </w:rPr>
        <w:t xml:space="preserve">— on </w:t>
      </w:r>
      <w:r w:rsidR="00DD2B37">
        <w:rPr>
          <w:rFonts w:eastAsia="Times New Roman" w:cs="Arial"/>
          <w:sz w:val="20"/>
          <w:szCs w:val="20"/>
        </w:rPr>
        <w:t>women’s</w:t>
      </w:r>
      <w:r w:rsidR="000C289D">
        <w:rPr>
          <w:rFonts w:eastAsia="Times New Roman" w:cs="Arial"/>
          <w:sz w:val="20"/>
          <w:szCs w:val="20"/>
        </w:rPr>
        <w:t xml:space="preserve"> ability to stay</w:t>
      </w:r>
      <w:r w:rsidR="00510F26">
        <w:rPr>
          <w:rFonts w:eastAsia="Times New Roman" w:cs="Arial"/>
          <w:sz w:val="20"/>
          <w:szCs w:val="20"/>
        </w:rPr>
        <w:t>, safely,</w:t>
      </w:r>
      <w:r w:rsidR="000C289D">
        <w:rPr>
          <w:rFonts w:eastAsia="Times New Roman" w:cs="Arial"/>
          <w:sz w:val="20"/>
          <w:szCs w:val="20"/>
        </w:rPr>
        <w:t xml:space="preserve"> in the family home</w:t>
      </w:r>
      <w:r w:rsidR="00510F26">
        <w:rPr>
          <w:rFonts w:eastAsia="Times New Roman" w:cs="Arial"/>
          <w:sz w:val="20"/>
          <w:szCs w:val="20"/>
        </w:rPr>
        <w:t xml:space="preserve"> rather than being forced to ‘flee.’</w:t>
      </w:r>
    </w:p>
    <w:p w14:paraId="742B1685" w14:textId="3F5DC205" w:rsidR="00510F26" w:rsidRPr="001F168A" w:rsidRDefault="001F168A" w:rsidP="001F168A">
      <w:pPr>
        <w:pStyle w:val="Heading3"/>
        <w:rPr>
          <w:rFonts w:eastAsia="Calibri"/>
          <w:lang w:val="en-US"/>
        </w:rPr>
      </w:pPr>
      <w:bookmarkStart w:id="3" w:name="_Toc42588630"/>
      <w:r w:rsidRPr="001F168A">
        <w:rPr>
          <w:rFonts w:eastAsia="Calibri"/>
          <w:lang w:val="en-US"/>
        </w:rPr>
        <w:t>The way forward – replicating McAuley’s approach</w:t>
      </w:r>
      <w:bookmarkEnd w:id="3"/>
    </w:p>
    <w:p w14:paraId="61F46FFF" w14:textId="77777777" w:rsidR="001F168A" w:rsidRDefault="001F168A" w:rsidP="00852EA4">
      <w:pPr>
        <w:spacing w:line="360" w:lineRule="auto"/>
        <w:jc w:val="both"/>
        <w:rPr>
          <w:rFonts w:eastAsia="Times New Roman" w:cs="Arial"/>
          <w:sz w:val="20"/>
          <w:szCs w:val="20"/>
        </w:rPr>
      </w:pPr>
    </w:p>
    <w:p w14:paraId="3CB7C837" w14:textId="3D0C051E" w:rsidR="004A6879" w:rsidRPr="009B629D" w:rsidRDefault="00873705" w:rsidP="00852EA4">
      <w:pPr>
        <w:spacing w:line="360" w:lineRule="auto"/>
        <w:jc w:val="both"/>
        <w:rPr>
          <w:rFonts w:eastAsia="Times New Roman" w:cs="Arial"/>
          <w:sz w:val="20"/>
          <w:szCs w:val="20"/>
        </w:rPr>
      </w:pPr>
      <w:r w:rsidRPr="009B629D">
        <w:rPr>
          <w:rFonts w:eastAsia="Times New Roman" w:cs="Arial"/>
          <w:sz w:val="20"/>
          <w:szCs w:val="20"/>
        </w:rPr>
        <w:t>McAuley’s support model</w:t>
      </w:r>
      <w:r w:rsidR="007A5E5B" w:rsidRPr="009B629D">
        <w:rPr>
          <w:rFonts w:eastAsia="Times New Roman" w:cs="Arial"/>
          <w:sz w:val="20"/>
          <w:szCs w:val="20"/>
        </w:rPr>
        <w:t xml:space="preserve"> </w:t>
      </w:r>
      <w:r w:rsidR="004C6AD3" w:rsidRPr="009B629D">
        <w:rPr>
          <w:rFonts w:eastAsia="Times New Roman" w:cs="Arial"/>
          <w:sz w:val="20"/>
          <w:szCs w:val="20"/>
        </w:rPr>
        <w:t>provides</w:t>
      </w:r>
      <w:r w:rsidR="007A5E5B" w:rsidRPr="009B629D">
        <w:rPr>
          <w:rFonts w:eastAsia="Times New Roman" w:cs="Arial"/>
          <w:sz w:val="20"/>
          <w:szCs w:val="20"/>
        </w:rPr>
        <w:t xml:space="preserve"> lasting and enduring solutions</w:t>
      </w:r>
      <w:r w:rsidR="00DD2B37">
        <w:rPr>
          <w:rFonts w:eastAsia="Times New Roman" w:cs="Arial"/>
          <w:sz w:val="20"/>
          <w:szCs w:val="20"/>
        </w:rPr>
        <w:t xml:space="preserve"> to homelessness</w:t>
      </w:r>
      <w:r w:rsidR="0059152B" w:rsidRPr="009B629D">
        <w:rPr>
          <w:rFonts w:eastAsia="Times New Roman" w:cs="Arial"/>
          <w:sz w:val="20"/>
          <w:szCs w:val="20"/>
        </w:rPr>
        <w:t xml:space="preserve">. Our approach </w:t>
      </w:r>
      <w:r w:rsidR="004B4A81" w:rsidRPr="009B629D">
        <w:rPr>
          <w:rFonts w:eastAsia="Times New Roman" w:cs="Arial"/>
          <w:sz w:val="20"/>
          <w:szCs w:val="20"/>
        </w:rPr>
        <w:t>features case management and co-ordination</w:t>
      </w:r>
      <w:r w:rsidR="0059152B" w:rsidRPr="009B629D">
        <w:rPr>
          <w:rFonts w:eastAsia="Times New Roman" w:cs="Arial"/>
          <w:sz w:val="20"/>
          <w:szCs w:val="20"/>
        </w:rPr>
        <w:t>,</w:t>
      </w:r>
      <w:r w:rsidR="004B4A81" w:rsidRPr="009B629D">
        <w:rPr>
          <w:rFonts w:eastAsia="Times New Roman" w:cs="Arial"/>
          <w:sz w:val="20"/>
          <w:szCs w:val="20"/>
        </w:rPr>
        <w:t xml:space="preserve"> with flexible duration</w:t>
      </w:r>
      <w:r w:rsidR="0059152B" w:rsidRPr="009B629D">
        <w:rPr>
          <w:rFonts w:eastAsia="Times New Roman" w:cs="Arial"/>
          <w:sz w:val="20"/>
          <w:szCs w:val="20"/>
        </w:rPr>
        <w:t>,</w:t>
      </w:r>
      <w:r w:rsidR="004B4A81" w:rsidRPr="009B629D">
        <w:rPr>
          <w:rFonts w:eastAsia="Times New Roman" w:cs="Arial"/>
          <w:sz w:val="20"/>
          <w:szCs w:val="20"/>
        </w:rPr>
        <w:t xml:space="preserve"> and the capacity to respond to multiple support periods per family if required</w:t>
      </w:r>
      <w:r w:rsidR="000136F9" w:rsidRPr="009B629D">
        <w:rPr>
          <w:rFonts w:eastAsia="Times New Roman" w:cs="Arial"/>
          <w:sz w:val="20"/>
          <w:szCs w:val="20"/>
        </w:rPr>
        <w:t>, resulting in the prevention of ‘recycling’ through the welfare systems</w:t>
      </w:r>
      <w:r w:rsidR="00B909F1" w:rsidRPr="009B629D">
        <w:rPr>
          <w:rFonts w:eastAsia="Times New Roman" w:cs="Arial"/>
          <w:sz w:val="20"/>
          <w:szCs w:val="20"/>
        </w:rPr>
        <w:t>.</w:t>
      </w:r>
      <w:r w:rsidR="004B4A81" w:rsidRPr="009B629D">
        <w:rPr>
          <w:rFonts w:eastAsia="Times New Roman" w:cs="Arial"/>
          <w:sz w:val="20"/>
          <w:szCs w:val="20"/>
        </w:rPr>
        <w:t xml:space="preserve"> </w:t>
      </w:r>
      <w:r w:rsidR="008C0518" w:rsidRPr="009B629D">
        <w:rPr>
          <w:rFonts w:eastAsia="Times New Roman" w:cs="Arial"/>
          <w:sz w:val="20"/>
          <w:szCs w:val="20"/>
        </w:rPr>
        <w:t>We</w:t>
      </w:r>
      <w:r w:rsidR="004A6879" w:rsidRPr="009B629D">
        <w:rPr>
          <w:rFonts w:eastAsia="Times New Roman" w:cs="Arial"/>
          <w:sz w:val="20"/>
          <w:szCs w:val="20"/>
        </w:rPr>
        <w:t xml:space="preserve"> offer</w:t>
      </w:r>
      <w:r w:rsidR="00D95923" w:rsidRPr="009B629D">
        <w:rPr>
          <w:rFonts w:eastAsia="Times New Roman" w:cs="Arial"/>
          <w:sz w:val="20"/>
          <w:szCs w:val="20"/>
        </w:rPr>
        <w:t xml:space="preserve"> accommodation options that women and children can access quickly</w:t>
      </w:r>
      <w:r w:rsidR="0059152B" w:rsidRPr="009B629D">
        <w:rPr>
          <w:rFonts w:eastAsia="Times New Roman" w:cs="Arial"/>
          <w:sz w:val="20"/>
          <w:szCs w:val="20"/>
        </w:rPr>
        <w:t>,</w:t>
      </w:r>
      <w:r w:rsidR="004A6879" w:rsidRPr="009B629D">
        <w:rPr>
          <w:rFonts w:eastAsia="Times New Roman" w:cs="Arial"/>
          <w:sz w:val="20"/>
          <w:szCs w:val="20"/>
        </w:rPr>
        <w:t xml:space="preserve"> and we provide:</w:t>
      </w:r>
      <w:r w:rsidR="00D95923" w:rsidRPr="009B629D">
        <w:rPr>
          <w:rFonts w:eastAsia="Times New Roman" w:cs="Arial"/>
          <w:sz w:val="20"/>
          <w:szCs w:val="20"/>
        </w:rPr>
        <w:t xml:space="preserve"> </w:t>
      </w:r>
    </w:p>
    <w:p w14:paraId="7188BCE5" w14:textId="064DAEC6" w:rsidR="004A6879" w:rsidRPr="009B629D" w:rsidRDefault="004A6879" w:rsidP="00852EA4">
      <w:pPr>
        <w:pStyle w:val="ListParagraph"/>
        <w:numPr>
          <w:ilvl w:val="0"/>
          <w:numId w:val="2"/>
        </w:numPr>
        <w:spacing w:line="360" w:lineRule="auto"/>
        <w:jc w:val="both"/>
        <w:rPr>
          <w:rFonts w:eastAsia="Times New Roman" w:cs="Arial"/>
          <w:sz w:val="20"/>
          <w:szCs w:val="20"/>
        </w:rPr>
      </w:pPr>
      <w:r w:rsidRPr="009B629D">
        <w:rPr>
          <w:rFonts w:eastAsia="Times New Roman" w:cs="Arial"/>
          <w:sz w:val="20"/>
          <w:szCs w:val="20"/>
        </w:rPr>
        <w:lastRenderedPageBreak/>
        <w:t xml:space="preserve">early, timely and comprehensive support and 24/7 crisis accommodation when women </w:t>
      </w:r>
      <w:r w:rsidR="008C0518" w:rsidRPr="009B629D">
        <w:rPr>
          <w:rFonts w:eastAsia="Times New Roman" w:cs="Arial"/>
          <w:sz w:val="20"/>
          <w:szCs w:val="20"/>
        </w:rPr>
        <w:t>and their children seek</w:t>
      </w:r>
      <w:r w:rsidRPr="009B629D">
        <w:rPr>
          <w:rFonts w:eastAsia="Times New Roman" w:cs="Arial"/>
          <w:sz w:val="20"/>
          <w:szCs w:val="20"/>
        </w:rPr>
        <w:t xml:space="preserve"> help because of family violence</w:t>
      </w:r>
      <w:r w:rsidR="008C0518" w:rsidRPr="009B629D">
        <w:rPr>
          <w:rFonts w:eastAsia="Times New Roman" w:cs="Arial"/>
          <w:sz w:val="20"/>
          <w:szCs w:val="20"/>
        </w:rPr>
        <w:t xml:space="preserve"> (</w:t>
      </w:r>
      <w:r w:rsidRPr="009B629D">
        <w:rPr>
          <w:rFonts w:eastAsia="Times New Roman" w:cs="Arial"/>
          <w:sz w:val="20"/>
          <w:szCs w:val="20"/>
        </w:rPr>
        <w:t xml:space="preserve">reducing the likelihood that </w:t>
      </w:r>
      <w:r w:rsidR="008C0518" w:rsidRPr="009B629D">
        <w:rPr>
          <w:rFonts w:eastAsia="Times New Roman" w:cs="Arial"/>
          <w:sz w:val="20"/>
          <w:szCs w:val="20"/>
        </w:rPr>
        <w:t>this will become a stepping</w:t>
      </w:r>
      <w:r w:rsidR="006251D8">
        <w:rPr>
          <w:rFonts w:eastAsia="Times New Roman" w:cs="Arial"/>
          <w:sz w:val="20"/>
          <w:szCs w:val="20"/>
        </w:rPr>
        <w:t>-</w:t>
      </w:r>
      <w:r w:rsidR="008C0518" w:rsidRPr="009B629D">
        <w:rPr>
          <w:rFonts w:eastAsia="Times New Roman" w:cs="Arial"/>
          <w:sz w:val="20"/>
          <w:szCs w:val="20"/>
        </w:rPr>
        <w:t>stone into</w:t>
      </w:r>
      <w:r w:rsidRPr="009B629D">
        <w:rPr>
          <w:rFonts w:eastAsia="Times New Roman" w:cs="Arial"/>
          <w:sz w:val="20"/>
          <w:szCs w:val="20"/>
        </w:rPr>
        <w:t xml:space="preserve"> homeless</w:t>
      </w:r>
      <w:r w:rsidR="008C0518" w:rsidRPr="009B629D">
        <w:rPr>
          <w:rFonts w:eastAsia="Times New Roman" w:cs="Arial"/>
          <w:sz w:val="20"/>
          <w:szCs w:val="20"/>
        </w:rPr>
        <w:t>ness)</w:t>
      </w:r>
    </w:p>
    <w:p w14:paraId="25C39202" w14:textId="5BEC6DFB" w:rsidR="00BA46C8" w:rsidRPr="009B629D" w:rsidRDefault="008054EE" w:rsidP="00852EA4">
      <w:pPr>
        <w:pStyle w:val="ListParagraph"/>
        <w:numPr>
          <w:ilvl w:val="0"/>
          <w:numId w:val="2"/>
        </w:numPr>
        <w:spacing w:line="360" w:lineRule="auto"/>
        <w:jc w:val="both"/>
        <w:rPr>
          <w:rFonts w:eastAsia="Times New Roman" w:cs="Arial"/>
          <w:sz w:val="20"/>
          <w:szCs w:val="20"/>
        </w:rPr>
      </w:pPr>
      <w:r w:rsidRPr="009B629D">
        <w:rPr>
          <w:rFonts w:cs="Arial"/>
          <w:sz w:val="20"/>
          <w:szCs w:val="20"/>
        </w:rPr>
        <w:t>l</w:t>
      </w:r>
      <w:r w:rsidRPr="009B629D">
        <w:rPr>
          <w:rFonts w:eastAsia="Times New Roman" w:cs="Arial"/>
          <w:sz w:val="20"/>
          <w:szCs w:val="20"/>
        </w:rPr>
        <w:t xml:space="preserve">onger-term accommodation </w:t>
      </w:r>
      <w:r w:rsidR="000136F9" w:rsidRPr="009B629D">
        <w:rPr>
          <w:rFonts w:eastAsia="Times New Roman" w:cs="Arial"/>
          <w:sz w:val="20"/>
          <w:szCs w:val="20"/>
        </w:rPr>
        <w:t xml:space="preserve">for women unaccompanied by children, </w:t>
      </w:r>
      <w:r w:rsidRPr="009B629D">
        <w:rPr>
          <w:rFonts w:eastAsia="Times New Roman" w:cs="Arial"/>
          <w:sz w:val="20"/>
          <w:szCs w:val="20"/>
        </w:rPr>
        <w:t>which provides safety, rest, recovery and social connections</w:t>
      </w:r>
    </w:p>
    <w:p w14:paraId="552DB2AA" w14:textId="350A1322" w:rsidR="000136F9" w:rsidRPr="009B629D" w:rsidRDefault="00BA46C8" w:rsidP="00852EA4">
      <w:pPr>
        <w:pStyle w:val="ListParagraph"/>
        <w:numPr>
          <w:ilvl w:val="0"/>
          <w:numId w:val="2"/>
        </w:numPr>
        <w:spacing w:line="360" w:lineRule="auto"/>
        <w:jc w:val="both"/>
        <w:rPr>
          <w:rFonts w:eastAsia="Times New Roman" w:cs="Arial"/>
          <w:sz w:val="20"/>
          <w:szCs w:val="20"/>
        </w:rPr>
      </w:pPr>
      <w:r w:rsidRPr="009B629D">
        <w:rPr>
          <w:rFonts w:eastAsia="Times New Roman" w:cs="Arial"/>
          <w:sz w:val="20"/>
          <w:szCs w:val="20"/>
        </w:rPr>
        <w:t>access to</w:t>
      </w:r>
      <w:r w:rsidR="00D63D0F" w:rsidRPr="009B629D">
        <w:rPr>
          <w:rFonts w:eastAsia="Times New Roman" w:cs="Arial"/>
          <w:sz w:val="20"/>
          <w:szCs w:val="20"/>
        </w:rPr>
        <w:t xml:space="preserve"> legal, health and employment support, </w:t>
      </w:r>
      <w:r w:rsidR="0021343F" w:rsidRPr="009B629D">
        <w:rPr>
          <w:rFonts w:eastAsia="Times New Roman" w:cs="Arial"/>
          <w:sz w:val="20"/>
          <w:szCs w:val="20"/>
        </w:rPr>
        <w:t xml:space="preserve">directly </w:t>
      </w:r>
      <w:r w:rsidR="00624453" w:rsidRPr="009B629D">
        <w:rPr>
          <w:rFonts w:eastAsia="Times New Roman" w:cs="Arial"/>
          <w:sz w:val="20"/>
          <w:szCs w:val="20"/>
        </w:rPr>
        <w:t>addressing the disadvantages which may make it difficult for women to obtain, and then sustain, housing</w:t>
      </w:r>
    </w:p>
    <w:p w14:paraId="1447E146" w14:textId="18441678" w:rsidR="00BA46C8" w:rsidRPr="009B629D" w:rsidRDefault="001F168A" w:rsidP="00852EA4">
      <w:pPr>
        <w:pStyle w:val="ListParagraph"/>
        <w:numPr>
          <w:ilvl w:val="0"/>
          <w:numId w:val="2"/>
        </w:numPr>
        <w:spacing w:line="360" w:lineRule="auto"/>
        <w:jc w:val="both"/>
        <w:rPr>
          <w:rFonts w:eastAsia="Times New Roman" w:cs="Arial"/>
          <w:sz w:val="20"/>
          <w:szCs w:val="20"/>
        </w:rPr>
      </w:pPr>
      <w:r w:rsidRPr="009B629D">
        <w:rPr>
          <w:rFonts w:eastAsia="Times New Roman" w:cs="Arial"/>
          <w:noProof/>
          <w:sz w:val="20"/>
          <w:szCs w:val="20"/>
        </w:rPr>
        <mc:AlternateContent>
          <mc:Choice Requires="wpg">
            <w:drawing>
              <wp:anchor distT="45720" distB="45720" distL="182880" distR="182880" simplePos="0" relativeHeight="251807232" behindDoc="0" locked="0" layoutInCell="1" allowOverlap="1" wp14:anchorId="7480D554" wp14:editId="0FA8B7D2">
                <wp:simplePos x="0" y="0"/>
                <wp:positionH relativeFrom="margin">
                  <wp:posOffset>3013075</wp:posOffset>
                </wp:positionH>
                <wp:positionV relativeFrom="margin">
                  <wp:posOffset>2071290</wp:posOffset>
                </wp:positionV>
                <wp:extent cx="2719705" cy="2684780"/>
                <wp:effectExtent l="0" t="0" r="4445" b="1270"/>
                <wp:wrapSquare wrapText="bothSides"/>
                <wp:docPr id="139" name="Group 139"/>
                <wp:cNvGraphicFramePr/>
                <a:graphic xmlns:a="http://schemas.openxmlformats.org/drawingml/2006/main">
                  <a:graphicData uri="http://schemas.microsoft.com/office/word/2010/wordprocessingGroup">
                    <wpg:wgp>
                      <wpg:cNvGrpSpPr/>
                      <wpg:grpSpPr>
                        <a:xfrm>
                          <a:off x="0" y="0"/>
                          <a:ext cx="2719705" cy="2684780"/>
                          <a:chOff x="0" y="0"/>
                          <a:chExt cx="3567448" cy="1544253"/>
                        </a:xfrm>
                      </wpg:grpSpPr>
                      <wps:wsp>
                        <wps:cNvPr id="140" name="Rectangle 140"/>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396B44B6" w14:textId="77777777" w:rsidR="00472973" w:rsidRPr="009E2CD7" w:rsidRDefault="00472973" w:rsidP="002D6963">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0" y="252689"/>
                            <a:ext cx="3542739" cy="1291564"/>
                          </a:xfrm>
                          <a:prstGeom prst="rect">
                            <a:avLst/>
                          </a:prstGeom>
                          <a:noFill/>
                          <a:ln w="6350">
                            <a:noFill/>
                          </a:ln>
                          <a:effectLst/>
                        </wps:spPr>
                        <wps:txbx>
                          <w:txbxContent>
                            <w:p w14:paraId="6F24772D" w14:textId="12AECE98" w:rsidR="00472973" w:rsidRPr="002C339C" w:rsidRDefault="00472973" w:rsidP="002D6963">
                              <w:pPr>
                                <w:pBdr>
                                  <w:left w:val="single" w:sz="4" w:space="9" w:color="4E67C8" w:themeColor="accent1"/>
                                </w:pBdr>
                                <w:rPr>
                                  <w:rFonts w:eastAsiaTheme="majorEastAsia" w:cstheme="majorBidi"/>
                                  <w:b/>
                                  <w:bCs/>
                                  <w:color w:val="4E67C8" w:themeColor="accent1"/>
                                  <w:sz w:val="32"/>
                                  <w:szCs w:val="32"/>
                                </w:rPr>
                              </w:pPr>
                              <w:r>
                                <w:rPr>
                                  <w:rFonts w:eastAsiaTheme="majorEastAsia" w:cstheme="majorBidi"/>
                                  <w:b/>
                                  <w:bCs/>
                                  <w:color w:val="4E67C8" w:themeColor="accent1"/>
                                  <w:sz w:val="32"/>
                                  <w:szCs w:val="32"/>
                                </w:rPr>
                                <w:t>A model for the future</w:t>
                              </w:r>
                            </w:p>
                            <w:p w14:paraId="4C7AF307" w14:textId="77777777" w:rsidR="00472973" w:rsidRPr="006251D8" w:rsidRDefault="00472973" w:rsidP="00E13D0C">
                              <w:pPr>
                                <w:spacing w:line="360" w:lineRule="auto"/>
                                <w:rPr>
                                  <w:b/>
                                  <w:bCs/>
                                  <w:color w:val="4E67C8" w:themeColor="accent1"/>
                                  <w:sz w:val="20"/>
                                  <w:szCs w:val="20"/>
                                </w:rPr>
                              </w:pPr>
                              <w:r w:rsidRPr="006251D8">
                                <w:rPr>
                                  <w:b/>
                                  <w:bCs/>
                                  <w:color w:val="4E67C8" w:themeColor="accent1"/>
                                  <w:sz w:val="20"/>
                                  <w:szCs w:val="20"/>
                                </w:rPr>
                                <w:t xml:space="preserve">Our model provides answers as to how the cycles of family violence, homelessness, poverty and the seemingly inevitable impact on children can be prevented. </w:t>
                              </w:r>
                            </w:p>
                            <w:p w14:paraId="07E20131" w14:textId="6FA1EC69" w:rsidR="00472973" w:rsidRPr="006251D8" w:rsidRDefault="00472973" w:rsidP="00E13D0C">
                              <w:pPr>
                                <w:spacing w:line="360" w:lineRule="auto"/>
                                <w:rPr>
                                  <w:b/>
                                  <w:bCs/>
                                  <w:caps/>
                                  <w:color w:val="4E67C8" w:themeColor="accent1"/>
                                  <w:sz w:val="20"/>
                                  <w:szCs w:val="20"/>
                                </w:rPr>
                              </w:pPr>
                              <w:r w:rsidRPr="006251D8">
                                <w:rPr>
                                  <w:b/>
                                  <w:bCs/>
                                  <w:color w:val="4E67C8" w:themeColor="accent1"/>
                                  <w:sz w:val="20"/>
                                  <w:szCs w:val="20"/>
                                </w:rPr>
                                <w:t>This model needs to be fully funded and replicated throughout Victoria</w:t>
                              </w:r>
                              <w:r w:rsidRPr="006251D8">
                                <w:rPr>
                                  <w:b/>
                                  <w:bCs/>
                                  <w:caps/>
                                  <w:color w:val="4E67C8" w:themeColor="accent1"/>
                                  <w:sz w:val="20"/>
                                  <w:szCs w:val="20"/>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0D554" id="Group 139" o:spid="_x0000_s1028" style="position:absolute;left:0;text-align:left;margin-left:237.25pt;margin-top:163.1pt;width:214.15pt;height:211.4pt;z-index:251807232;mso-wrap-distance-left:14.4pt;mso-wrap-distance-top:3.6pt;mso-wrap-distance-right:14.4pt;mso-wrap-distance-bottom:3.6pt;mso-position-horizontal-relative:margin;mso-position-vertical-relative:margin;mso-width-relative:margin;mso-height-relative:margin" coordsize="35674,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">
                <v:rect id="Rectangle 140"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" fillcolor="#ffb37a" stroked="f" strokeweight="1.5pt">
                  <v:stroke endcap="round"/>
                  <v:textbox>
                    <w:txbxContent>
                      <w:p w14:paraId="396B44B6" w14:textId="77777777" w:rsidR="00472973" w:rsidRPr="009E2CD7" w:rsidRDefault="00472973" w:rsidP="002D6963">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141" o:spid="_x0000_s1030" type="#_x0000_t202" style="position:absolute;top:2526;width:35427;height:1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" filled="f" stroked="f" strokeweight=".5pt">
                  <v:textbox inset=",7.2pt,,0">
                    <w:txbxContent>
                      <w:p w14:paraId="6F24772D" w14:textId="12AECE98" w:rsidR="00472973" w:rsidRPr="002C339C" w:rsidRDefault="00472973" w:rsidP="002D6963">
                        <w:pPr>
                          <w:pBdr>
                            <w:left w:val="single" w:sz="4" w:space="9" w:color="4E67C8" w:themeColor="accent1"/>
                          </w:pBdr>
                          <w:rPr>
                            <w:rFonts w:eastAsiaTheme="majorEastAsia" w:cstheme="majorBidi"/>
                            <w:b/>
                            <w:bCs/>
                            <w:color w:val="4E67C8" w:themeColor="accent1"/>
                            <w:sz w:val="32"/>
                            <w:szCs w:val="32"/>
                          </w:rPr>
                        </w:pPr>
                        <w:r>
                          <w:rPr>
                            <w:rFonts w:eastAsiaTheme="majorEastAsia" w:cstheme="majorBidi"/>
                            <w:b/>
                            <w:bCs/>
                            <w:color w:val="4E67C8" w:themeColor="accent1"/>
                            <w:sz w:val="32"/>
                            <w:szCs w:val="32"/>
                          </w:rPr>
                          <w:t>A model for the future</w:t>
                        </w:r>
                      </w:p>
                      <w:p w14:paraId="4C7AF307" w14:textId="77777777" w:rsidR="00472973" w:rsidRPr="006251D8" w:rsidRDefault="00472973" w:rsidP="00E13D0C">
                        <w:pPr>
                          <w:spacing w:line="360" w:lineRule="auto"/>
                          <w:rPr>
                            <w:b/>
                            <w:bCs/>
                            <w:color w:val="4E67C8" w:themeColor="accent1"/>
                            <w:sz w:val="20"/>
                            <w:szCs w:val="20"/>
                          </w:rPr>
                        </w:pPr>
                        <w:r w:rsidRPr="006251D8">
                          <w:rPr>
                            <w:b/>
                            <w:bCs/>
                            <w:color w:val="4E67C8" w:themeColor="accent1"/>
                            <w:sz w:val="20"/>
                            <w:szCs w:val="20"/>
                          </w:rPr>
                          <w:t xml:space="preserve">Our model provides answers as to how the cycles of family violence, homelessness, poverty and the seemingly inevitable impact on children can be prevented. </w:t>
                        </w:r>
                      </w:p>
                      <w:p w14:paraId="07E20131" w14:textId="6FA1EC69" w:rsidR="00472973" w:rsidRPr="006251D8" w:rsidRDefault="00472973" w:rsidP="00E13D0C">
                        <w:pPr>
                          <w:spacing w:line="360" w:lineRule="auto"/>
                          <w:rPr>
                            <w:b/>
                            <w:bCs/>
                            <w:caps/>
                            <w:color w:val="4E67C8" w:themeColor="accent1"/>
                            <w:sz w:val="20"/>
                            <w:szCs w:val="20"/>
                          </w:rPr>
                        </w:pPr>
                        <w:r w:rsidRPr="006251D8">
                          <w:rPr>
                            <w:b/>
                            <w:bCs/>
                            <w:color w:val="4E67C8" w:themeColor="accent1"/>
                            <w:sz w:val="20"/>
                            <w:szCs w:val="20"/>
                          </w:rPr>
                          <w:t>This model needs to be fully funded and replicated throughout Victoria</w:t>
                        </w:r>
                        <w:r w:rsidRPr="006251D8">
                          <w:rPr>
                            <w:b/>
                            <w:bCs/>
                            <w:caps/>
                            <w:color w:val="4E67C8" w:themeColor="accent1"/>
                            <w:sz w:val="20"/>
                            <w:szCs w:val="20"/>
                          </w:rPr>
                          <w:t>.</w:t>
                        </w:r>
                      </w:p>
                    </w:txbxContent>
                  </v:textbox>
                </v:shape>
                <w10:wrap type="square" anchorx="margin" anchory="margin"/>
              </v:group>
            </w:pict>
          </mc:Fallback>
        </mc:AlternateContent>
      </w:r>
      <w:r w:rsidR="0021343F" w:rsidRPr="009B629D">
        <w:rPr>
          <w:rFonts w:eastAsia="Times New Roman" w:cs="Arial"/>
          <w:sz w:val="20"/>
          <w:szCs w:val="20"/>
        </w:rPr>
        <w:t>the opportunity to develop women’s</w:t>
      </w:r>
      <w:r w:rsidR="0051197E" w:rsidRPr="009B629D">
        <w:rPr>
          <w:rFonts w:eastAsia="Times New Roman" w:cs="Arial"/>
          <w:sz w:val="20"/>
          <w:szCs w:val="20"/>
        </w:rPr>
        <w:t xml:space="preserve"> skills and confidence </w:t>
      </w:r>
      <w:r w:rsidR="0021343F" w:rsidRPr="009B629D">
        <w:rPr>
          <w:rFonts w:eastAsia="Times New Roman" w:cs="Arial"/>
          <w:sz w:val="20"/>
          <w:szCs w:val="20"/>
        </w:rPr>
        <w:t>so they become</w:t>
      </w:r>
      <w:r w:rsidR="0051197E" w:rsidRPr="009B629D">
        <w:rPr>
          <w:rFonts w:eastAsia="Times New Roman" w:cs="Arial"/>
          <w:sz w:val="20"/>
          <w:szCs w:val="20"/>
        </w:rPr>
        <w:t xml:space="preserve"> self-sufficient, and </w:t>
      </w:r>
      <w:r w:rsidR="0021343F" w:rsidRPr="009B629D">
        <w:rPr>
          <w:rFonts w:eastAsia="Times New Roman" w:cs="Arial"/>
          <w:sz w:val="20"/>
          <w:szCs w:val="20"/>
        </w:rPr>
        <w:t xml:space="preserve">can be </w:t>
      </w:r>
      <w:r w:rsidR="0051197E" w:rsidRPr="009B629D">
        <w:rPr>
          <w:rFonts w:eastAsia="Times New Roman" w:cs="Arial"/>
          <w:sz w:val="20"/>
          <w:szCs w:val="20"/>
        </w:rPr>
        <w:t>supported by our network and respite after they leave</w:t>
      </w:r>
      <w:r w:rsidR="00BA46C8" w:rsidRPr="009B629D">
        <w:rPr>
          <w:rFonts w:eastAsia="Times New Roman" w:cs="Arial"/>
          <w:sz w:val="20"/>
          <w:szCs w:val="20"/>
        </w:rPr>
        <w:t xml:space="preserve"> </w:t>
      </w:r>
    </w:p>
    <w:p w14:paraId="56633526" w14:textId="74BF6BA7" w:rsidR="00BB3AF3" w:rsidRPr="009B629D" w:rsidRDefault="00BA46C8" w:rsidP="00852EA4">
      <w:pPr>
        <w:pStyle w:val="ListParagraph"/>
        <w:numPr>
          <w:ilvl w:val="0"/>
          <w:numId w:val="2"/>
        </w:numPr>
        <w:spacing w:line="360" w:lineRule="auto"/>
        <w:jc w:val="both"/>
        <w:rPr>
          <w:rFonts w:eastAsia="Times New Roman" w:cs="Arial"/>
          <w:sz w:val="20"/>
          <w:szCs w:val="20"/>
        </w:rPr>
      </w:pPr>
      <w:r w:rsidRPr="009B629D">
        <w:rPr>
          <w:rFonts w:eastAsia="Times New Roman" w:cs="Arial"/>
          <w:sz w:val="20"/>
          <w:szCs w:val="20"/>
        </w:rPr>
        <w:t xml:space="preserve">direct help for children whose trauma is often overlooked and whose education is disrupted, exposing them to their own </w:t>
      </w:r>
      <w:r w:rsidR="004B4A81" w:rsidRPr="009B629D">
        <w:rPr>
          <w:rFonts w:eastAsia="Times New Roman" w:cs="Arial"/>
          <w:sz w:val="20"/>
          <w:szCs w:val="20"/>
        </w:rPr>
        <w:t>risks of later homelessness.</w:t>
      </w:r>
    </w:p>
    <w:p w14:paraId="19D45589" w14:textId="56D6BB89" w:rsidR="00E16891" w:rsidRDefault="006D5434" w:rsidP="00852EA4">
      <w:pPr>
        <w:spacing w:line="360" w:lineRule="auto"/>
        <w:jc w:val="both"/>
        <w:rPr>
          <w:rFonts w:eastAsia="Times New Roman" w:cs="Arial"/>
          <w:sz w:val="20"/>
          <w:szCs w:val="20"/>
        </w:rPr>
      </w:pPr>
      <w:r w:rsidRPr="009B629D">
        <w:rPr>
          <w:rFonts w:eastAsia="Times New Roman" w:cs="Arial"/>
          <w:sz w:val="20"/>
          <w:szCs w:val="20"/>
        </w:rPr>
        <w:t>McAuley’s support model is critically assisted and enhanced by volunteers</w:t>
      </w:r>
      <w:r w:rsidR="00676935" w:rsidRPr="009B629D">
        <w:rPr>
          <w:rFonts w:eastAsia="Times New Roman" w:cs="Arial"/>
          <w:sz w:val="20"/>
          <w:szCs w:val="20"/>
        </w:rPr>
        <w:t>,</w:t>
      </w:r>
      <w:r w:rsidRPr="009B629D">
        <w:rPr>
          <w:rFonts w:eastAsia="Times New Roman" w:cs="Arial"/>
          <w:sz w:val="20"/>
          <w:szCs w:val="20"/>
        </w:rPr>
        <w:t xml:space="preserve"> sector partners and </w:t>
      </w:r>
      <w:r w:rsidR="00676935" w:rsidRPr="009B629D">
        <w:rPr>
          <w:rFonts w:eastAsia="Times New Roman" w:cs="Arial"/>
          <w:sz w:val="20"/>
          <w:szCs w:val="20"/>
        </w:rPr>
        <w:t xml:space="preserve">supported by </w:t>
      </w:r>
      <w:r w:rsidRPr="009B629D">
        <w:rPr>
          <w:rFonts w:eastAsia="Times New Roman" w:cs="Arial"/>
          <w:sz w:val="20"/>
          <w:szCs w:val="20"/>
        </w:rPr>
        <w:t>donors, individual, corporate and philanthropic</w:t>
      </w:r>
      <w:r w:rsidR="00676935" w:rsidRPr="009B629D">
        <w:rPr>
          <w:rFonts w:eastAsia="Times New Roman" w:cs="Arial"/>
          <w:sz w:val="20"/>
          <w:szCs w:val="20"/>
        </w:rPr>
        <w:t>.</w:t>
      </w:r>
    </w:p>
    <w:p w14:paraId="2857AB11" w14:textId="77777777" w:rsidR="002037D0" w:rsidRPr="009B629D" w:rsidRDefault="002037D0" w:rsidP="002037D0">
      <w:pPr>
        <w:spacing w:line="360" w:lineRule="auto"/>
        <w:jc w:val="both"/>
        <w:rPr>
          <w:rFonts w:eastAsia="Times New Roman" w:cs="Arial"/>
          <w:sz w:val="20"/>
          <w:szCs w:val="20"/>
        </w:rPr>
      </w:pPr>
      <w:r>
        <w:rPr>
          <w:rFonts w:eastAsia="Times New Roman" w:cs="Arial"/>
          <w:sz w:val="20"/>
          <w:szCs w:val="20"/>
        </w:rPr>
        <w:t>McAuley’s model</w:t>
      </w:r>
      <w:r w:rsidRPr="009B629D">
        <w:rPr>
          <w:rFonts w:eastAsia="Times New Roman" w:cs="Arial"/>
          <w:sz w:val="20"/>
          <w:szCs w:val="20"/>
        </w:rPr>
        <w:t xml:space="preserve"> features all the ingredients needed to prevent homelessness and to respond effectively when it occurs. It is an approach tested and validated by a Deloitte Access Economics report late in 2019. This Social Return on Investment analysis of McAuley’s outcomes in working with women with complex needs confirmed the value of our individualised support, in delivering cost effective, equitable and scale-able solutions. </w:t>
      </w:r>
    </w:p>
    <w:p w14:paraId="06E55E19" w14:textId="3C50EBE7" w:rsidR="002037D0" w:rsidRPr="009B629D" w:rsidRDefault="002037D0" w:rsidP="00852EA4">
      <w:pPr>
        <w:spacing w:line="360" w:lineRule="auto"/>
        <w:jc w:val="both"/>
        <w:rPr>
          <w:rFonts w:eastAsia="Times New Roman" w:cs="Arial"/>
          <w:sz w:val="20"/>
          <w:szCs w:val="20"/>
        </w:rPr>
      </w:pPr>
      <w:r w:rsidRPr="009B629D">
        <w:rPr>
          <w:rFonts w:eastAsia="Times New Roman" w:cs="Arial"/>
          <w:sz w:val="20"/>
          <w:szCs w:val="20"/>
        </w:rPr>
        <w:t xml:space="preserve">Even more importantly, it is an approach which responds to what women want – which is of course not different from what all of us need:  good health; safe, stable and affordable accommodation; friends, family and social connections; </w:t>
      </w:r>
      <w:r w:rsidR="006251D8">
        <w:rPr>
          <w:rFonts w:eastAsia="Times New Roman" w:cs="Arial"/>
          <w:sz w:val="20"/>
          <w:szCs w:val="20"/>
        </w:rPr>
        <w:t xml:space="preserve">and </w:t>
      </w:r>
      <w:r w:rsidRPr="009B629D">
        <w:rPr>
          <w:rFonts w:eastAsia="Times New Roman" w:cs="Arial"/>
          <w:sz w:val="20"/>
          <w:szCs w:val="20"/>
        </w:rPr>
        <w:t>the ability to work or take part in meaningful activity.</w:t>
      </w:r>
    </w:p>
    <w:p w14:paraId="01E2349A" w14:textId="58DBDDF3" w:rsidR="002D23E0" w:rsidRPr="009B629D" w:rsidRDefault="005619A7" w:rsidP="005A7B09">
      <w:pPr>
        <w:pStyle w:val="Heading3"/>
        <w:rPr>
          <w:rFonts w:eastAsia="Calibri"/>
          <w:lang w:val="en-US"/>
        </w:rPr>
      </w:pPr>
      <w:bookmarkStart w:id="4" w:name="_Toc42588631"/>
      <w:r w:rsidRPr="009B629D">
        <w:rPr>
          <w:rFonts w:eastAsia="Calibri"/>
          <w:lang w:val="en-US"/>
        </w:rPr>
        <w:t>About our submission</w:t>
      </w:r>
      <w:r w:rsidR="00331C87" w:rsidRPr="009B629D">
        <w:rPr>
          <w:rFonts w:eastAsia="Calibri"/>
          <w:lang w:val="en-US"/>
        </w:rPr>
        <w:t xml:space="preserve"> and recommendations</w:t>
      </w:r>
      <w:bookmarkEnd w:id="4"/>
    </w:p>
    <w:p w14:paraId="717AF6B5" w14:textId="40C70522" w:rsidR="005A7B09" w:rsidRDefault="005A7B09" w:rsidP="00852EA4">
      <w:pPr>
        <w:spacing w:line="360" w:lineRule="auto"/>
        <w:jc w:val="both"/>
        <w:rPr>
          <w:rFonts w:eastAsia="Times New Roman" w:cs="Arial"/>
          <w:sz w:val="20"/>
          <w:szCs w:val="20"/>
        </w:rPr>
      </w:pPr>
    </w:p>
    <w:p w14:paraId="5E08A487" w14:textId="04DB1029" w:rsidR="00E16891" w:rsidRPr="009B629D" w:rsidRDefault="004B4A81" w:rsidP="00852EA4">
      <w:pPr>
        <w:spacing w:line="360" w:lineRule="auto"/>
        <w:jc w:val="both"/>
        <w:rPr>
          <w:rFonts w:eastAsia="Times New Roman" w:cs="Arial"/>
          <w:sz w:val="20"/>
          <w:szCs w:val="20"/>
        </w:rPr>
      </w:pPr>
      <w:r w:rsidRPr="009B629D">
        <w:rPr>
          <w:rFonts w:eastAsia="Times New Roman" w:cs="Arial"/>
          <w:sz w:val="20"/>
          <w:szCs w:val="20"/>
        </w:rPr>
        <w:t>McAuley</w:t>
      </w:r>
      <w:r w:rsidR="00654FFD" w:rsidRPr="009B629D">
        <w:rPr>
          <w:rFonts w:eastAsia="Times New Roman" w:cs="Arial"/>
          <w:sz w:val="20"/>
          <w:szCs w:val="20"/>
        </w:rPr>
        <w:t xml:space="preserve"> recognize</w:t>
      </w:r>
      <w:r w:rsidRPr="009B629D">
        <w:rPr>
          <w:rFonts w:eastAsia="Times New Roman" w:cs="Arial"/>
          <w:sz w:val="20"/>
          <w:szCs w:val="20"/>
        </w:rPr>
        <w:t>s th</w:t>
      </w:r>
      <w:r w:rsidR="00923F5C" w:rsidRPr="009B629D">
        <w:rPr>
          <w:rFonts w:eastAsia="Times New Roman" w:cs="Arial"/>
          <w:sz w:val="20"/>
          <w:szCs w:val="20"/>
        </w:rPr>
        <w:t>e urgent need for</w:t>
      </w:r>
      <w:r w:rsidRPr="009B629D">
        <w:rPr>
          <w:rFonts w:eastAsia="Times New Roman" w:cs="Arial"/>
          <w:sz w:val="20"/>
          <w:szCs w:val="20"/>
        </w:rPr>
        <w:t xml:space="preserve"> more housing options</w:t>
      </w:r>
      <w:r w:rsidR="0021343F" w:rsidRPr="009B629D">
        <w:rPr>
          <w:rFonts w:eastAsia="Times New Roman" w:cs="Arial"/>
          <w:sz w:val="20"/>
          <w:szCs w:val="20"/>
        </w:rPr>
        <w:t xml:space="preserve"> and </w:t>
      </w:r>
      <w:r w:rsidR="00E16891" w:rsidRPr="009B629D">
        <w:rPr>
          <w:rFonts w:eastAsia="Times New Roman" w:cs="Arial"/>
          <w:sz w:val="20"/>
          <w:szCs w:val="20"/>
        </w:rPr>
        <w:t xml:space="preserve">investment in </w:t>
      </w:r>
      <w:r w:rsidR="006D5434" w:rsidRPr="009B629D">
        <w:rPr>
          <w:rFonts w:eastAsia="Times New Roman" w:cs="Arial"/>
          <w:sz w:val="20"/>
          <w:szCs w:val="20"/>
        </w:rPr>
        <w:t xml:space="preserve">public and </w:t>
      </w:r>
      <w:r w:rsidR="00E16891" w:rsidRPr="009B629D">
        <w:rPr>
          <w:rFonts w:eastAsia="Times New Roman" w:cs="Arial"/>
          <w:sz w:val="20"/>
          <w:szCs w:val="20"/>
        </w:rPr>
        <w:t>social housing</w:t>
      </w:r>
      <w:r w:rsidR="00923F5C" w:rsidRPr="009B629D">
        <w:rPr>
          <w:rFonts w:eastAsia="Times New Roman" w:cs="Arial"/>
          <w:sz w:val="20"/>
          <w:szCs w:val="20"/>
        </w:rPr>
        <w:t xml:space="preserve">. </w:t>
      </w:r>
      <w:r w:rsidR="00676935" w:rsidRPr="009B629D">
        <w:rPr>
          <w:rFonts w:eastAsia="Times New Roman" w:cs="Arial"/>
          <w:sz w:val="20"/>
          <w:szCs w:val="20"/>
        </w:rPr>
        <w:t>Increasing numbers of women and children</w:t>
      </w:r>
      <w:r w:rsidR="006D5434" w:rsidRPr="009B629D">
        <w:rPr>
          <w:rFonts w:eastAsia="Times New Roman" w:cs="Arial"/>
          <w:sz w:val="20"/>
          <w:szCs w:val="20"/>
        </w:rPr>
        <w:t xml:space="preserve"> </w:t>
      </w:r>
      <w:r w:rsidR="00676935" w:rsidRPr="009B629D">
        <w:rPr>
          <w:rFonts w:eastAsia="Times New Roman" w:cs="Arial"/>
          <w:sz w:val="20"/>
          <w:szCs w:val="20"/>
        </w:rPr>
        <w:t xml:space="preserve">are becoming homeless </w:t>
      </w:r>
      <w:r w:rsidR="009C36C0" w:rsidRPr="009B629D">
        <w:rPr>
          <w:rFonts w:eastAsia="Times New Roman" w:cs="Arial"/>
          <w:sz w:val="20"/>
          <w:szCs w:val="20"/>
        </w:rPr>
        <w:t>within a context of failings in housing policy:</w:t>
      </w:r>
      <w:r w:rsidR="00654FFD" w:rsidRPr="009B629D">
        <w:rPr>
          <w:rFonts w:eastAsia="Times New Roman" w:cs="Arial"/>
          <w:sz w:val="20"/>
          <w:szCs w:val="20"/>
        </w:rPr>
        <w:t xml:space="preserve"> </w:t>
      </w:r>
      <w:r w:rsidR="009920C3" w:rsidRPr="009B629D">
        <w:rPr>
          <w:rFonts w:eastAsia="Times New Roman" w:cs="Arial"/>
          <w:sz w:val="20"/>
          <w:szCs w:val="20"/>
        </w:rPr>
        <w:t>decline in housing affordability</w:t>
      </w:r>
      <w:r w:rsidR="00654FFD" w:rsidRPr="009B629D">
        <w:rPr>
          <w:rFonts w:eastAsia="Times New Roman" w:cs="Arial"/>
          <w:sz w:val="20"/>
          <w:szCs w:val="20"/>
        </w:rPr>
        <w:t xml:space="preserve">, </w:t>
      </w:r>
      <w:r w:rsidR="001B65C4" w:rsidRPr="009B629D">
        <w:rPr>
          <w:rFonts w:eastAsia="Times New Roman" w:cs="Arial"/>
          <w:sz w:val="20"/>
          <w:szCs w:val="20"/>
        </w:rPr>
        <w:t>rising rents which lock low income people out</w:t>
      </w:r>
      <w:r w:rsidR="00654FFD" w:rsidRPr="009B629D">
        <w:rPr>
          <w:rFonts w:eastAsia="Times New Roman" w:cs="Arial"/>
          <w:sz w:val="20"/>
          <w:szCs w:val="20"/>
        </w:rPr>
        <w:t xml:space="preserve">, </w:t>
      </w:r>
      <w:r w:rsidR="007E0CC8" w:rsidRPr="009B629D">
        <w:rPr>
          <w:rFonts w:eastAsia="Times New Roman" w:cs="Arial"/>
          <w:sz w:val="20"/>
          <w:szCs w:val="20"/>
        </w:rPr>
        <w:t xml:space="preserve">failure to invest in social housing, </w:t>
      </w:r>
      <w:r w:rsidR="001B65C4" w:rsidRPr="009B629D">
        <w:rPr>
          <w:rFonts w:eastAsia="Times New Roman" w:cs="Arial"/>
          <w:sz w:val="20"/>
          <w:szCs w:val="20"/>
        </w:rPr>
        <w:t xml:space="preserve">gender inequality, </w:t>
      </w:r>
      <w:r w:rsidR="007E0CC8" w:rsidRPr="009B629D">
        <w:rPr>
          <w:rFonts w:eastAsia="Times New Roman" w:cs="Arial"/>
          <w:sz w:val="20"/>
          <w:szCs w:val="20"/>
        </w:rPr>
        <w:t xml:space="preserve">and </w:t>
      </w:r>
      <w:r w:rsidR="00654FFD" w:rsidRPr="009B629D">
        <w:rPr>
          <w:rFonts w:eastAsia="Times New Roman" w:cs="Arial"/>
          <w:sz w:val="20"/>
          <w:szCs w:val="20"/>
        </w:rPr>
        <w:t xml:space="preserve">inadequate </w:t>
      </w:r>
      <w:r w:rsidR="001B65C4" w:rsidRPr="009B629D">
        <w:rPr>
          <w:rFonts w:eastAsia="Times New Roman" w:cs="Arial"/>
          <w:sz w:val="20"/>
          <w:szCs w:val="20"/>
        </w:rPr>
        <w:t xml:space="preserve">social security </w:t>
      </w:r>
      <w:r w:rsidR="00654FFD" w:rsidRPr="009B629D">
        <w:rPr>
          <w:rFonts w:eastAsia="Times New Roman" w:cs="Arial"/>
          <w:sz w:val="20"/>
          <w:szCs w:val="20"/>
        </w:rPr>
        <w:t>payments</w:t>
      </w:r>
      <w:r w:rsidR="001B65C4" w:rsidRPr="009B629D">
        <w:rPr>
          <w:rFonts w:eastAsia="Times New Roman" w:cs="Arial"/>
          <w:sz w:val="20"/>
          <w:szCs w:val="20"/>
        </w:rPr>
        <w:t>.</w:t>
      </w:r>
      <w:r w:rsidR="00AA131A" w:rsidRPr="009B629D">
        <w:rPr>
          <w:rFonts w:eastAsia="Times New Roman" w:cs="Arial"/>
          <w:sz w:val="20"/>
          <w:szCs w:val="20"/>
        </w:rPr>
        <w:t xml:space="preserve"> </w:t>
      </w:r>
    </w:p>
    <w:p w14:paraId="0C9CABCF" w14:textId="467A6DB4" w:rsidR="00654FFD" w:rsidRPr="009B629D" w:rsidRDefault="004B4A81" w:rsidP="00852EA4">
      <w:pPr>
        <w:spacing w:line="360" w:lineRule="auto"/>
        <w:jc w:val="both"/>
        <w:rPr>
          <w:rFonts w:eastAsia="Times New Roman" w:cs="Arial"/>
          <w:sz w:val="20"/>
          <w:szCs w:val="20"/>
        </w:rPr>
      </w:pPr>
      <w:r w:rsidRPr="009B629D">
        <w:rPr>
          <w:rFonts w:eastAsia="Times New Roman" w:cs="Arial"/>
          <w:sz w:val="20"/>
          <w:szCs w:val="20"/>
        </w:rPr>
        <w:lastRenderedPageBreak/>
        <w:t xml:space="preserve">The </w:t>
      </w:r>
      <w:r w:rsidR="00ED3037" w:rsidRPr="009B629D">
        <w:rPr>
          <w:rFonts w:eastAsia="Times New Roman" w:cs="Arial"/>
          <w:sz w:val="20"/>
          <w:szCs w:val="20"/>
        </w:rPr>
        <w:t>need to solve</w:t>
      </w:r>
      <w:r w:rsidRPr="009B629D">
        <w:rPr>
          <w:rFonts w:eastAsia="Times New Roman" w:cs="Arial"/>
          <w:sz w:val="20"/>
          <w:szCs w:val="20"/>
        </w:rPr>
        <w:t xml:space="preserve"> </w:t>
      </w:r>
      <w:r w:rsidR="001B65C4" w:rsidRPr="009B629D">
        <w:rPr>
          <w:rFonts w:eastAsia="Times New Roman" w:cs="Arial"/>
          <w:sz w:val="20"/>
          <w:szCs w:val="20"/>
        </w:rPr>
        <w:t xml:space="preserve">these </w:t>
      </w:r>
      <w:r w:rsidRPr="009B629D">
        <w:rPr>
          <w:rFonts w:eastAsia="Times New Roman" w:cs="Arial"/>
          <w:sz w:val="20"/>
          <w:szCs w:val="20"/>
        </w:rPr>
        <w:t>structural and system</w:t>
      </w:r>
      <w:r w:rsidR="001B65C4" w:rsidRPr="009B629D">
        <w:rPr>
          <w:rFonts w:eastAsia="Times New Roman" w:cs="Arial"/>
          <w:sz w:val="20"/>
          <w:szCs w:val="20"/>
        </w:rPr>
        <w:t>ic</w:t>
      </w:r>
      <w:r w:rsidRPr="009B629D">
        <w:rPr>
          <w:rFonts w:eastAsia="Times New Roman" w:cs="Arial"/>
          <w:sz w:val="20"/>
          <w:szCs w:val="20"/>
        </w:rPr>
        <w:t xml:space="preserve"> causes of homelessness </w:t>
      </w:r>
      <w:r w:rsidR="001B65C4" w:rsidRPr="009B629D">
        <w:rPr>
          <w:rFonts w:eastAsia="Times New Roman" w:cs="Arial"/>
          <w:sz w:val="20"/>
          <w:szCs w:val="20"/>
        </w:rPr>
        <w:t>is</w:t>
      </w:r>
      <w:r w:rsidR="00ED3037" w:rsidRPr="009B629D">
        <w:rPr>
          <w:rFonts w:eastAsia="Times New Roman" w:cs="Arial"/>
          <w:sz w:val="20"/>
          <w:szCs w:val="20"/>
        </w:rPr>
        <w:t xml:space="preserve"> compelling</w:t>
      </w:r>
      <w:r w:rsidR="001B65C4" w:rsidRPr="009B629D">
        <w:rPr>
          <w:rFonts w:eastAsia="Times New Roman" w:cs="Arial"/>
          <w:sz w:val="20"/>
          <w:szCs w:val="20"/>
        </w:rPr>
        <w:t xml:space="preserve">, and we </w:t>
      </w:r>
      <w:r w:rsidR="00ED3037" w:rsidRPr="009B629D">
        <w:rPr>
          <w:rFonts w:eastAsia="Times New Roman" w:cs="Arial"/>
          <w:sz w:val="20"/>
          <w:szCs w:val="20"/>
        </w:rPr>
        <w:t>know</w:t>
      </w:r>
      <w:r w:rsidR="001B65C4" w:rsidRPr="009B629D">
        <w:rPr>
          <w:rFonts w:eastAsia="Times New Roman" w:cs="Arial"/>
          <w:sz w:val="20"/>
          <w:szCs w:val="20"/>
        </w:rPr>
        <w:t xml:space="preserve"> the Inquiry </w:t>
      </w:r>
      <w:r w:rsidRPr="009B629D">
        <w:rPr>
          <w:rFonts w:eastAsia="Times New Roman" w:cs="Arial"/>
          <w:sz w:val="20"/>
          <w:szCs w:val="20"/>
        </w:rPr>
        <w:t xml:space="preserve">will </w:t>
      </w:r>
      <w:r w:rsidR="001B65C4" w:rsidRPr="009B629D">
        <w:rPr>
          <w:rFonts w:eastAsia="Times New Roman" w:cs="Arial"/>
          <w:sz w:val="20"/>
          <w:szCs w:val="20"/>
        </w:rPr>
        <w:t>hear much on these issues</w:t>
      </w:r>
      <w:r w:rsidR="00ED3037" w:rsidRPr="009B629D">
        <w:rPr>
          <w:rFonts w:eastAsia="Times New Roman" w:cs="Arial"/>
          <w:sz w:val="20"/>
          <w:szCs w:val="20"/>
        </w:rPr>
        <w:t xml:space="preserve"> from experts in these fields</w:t>
      </w:r>
      <w:r w:rsidR="008A422A" w:rsidRPr="009B629D">
        <w:rPr>
          <w:rFonts w:eastAsia="Times New Roman" w:cs="Arial"/>
          <w:sz w:val="20"/>
          <w:szCs w:val="20"/>
        </w:rPr>
        <w:t>.</w:t>
      </w:r>
    </w:p>
    <w:p w14:paraId="7177E9BB" w14:textId="2F91507A" w:rsidR="00F71913" w:rsidRDefault="00654FFD" w:rsidP="00852EA4">
      <w:pPr>
        <w:spacing w:line="360" w:lineRule="auto"/>
        <w:jc w:val="both"/>
        <w:rPr>
          <w:rFonts w:eastAsia="Times New Roman" w:cs="Arial"/>
          <w:sz w:val="20"/>
          <w:szCs w:val="20"/>
        </w:rPr>
      </w:pPr>
      <w:r w:rsidRPr="009B629D">
        <w:rPr>
          <w:rFonts w:eastAsia="Times New Roman" w:cs="Arial"/>
          <w:sz w:val="20"/>
          <w:szCs w:val="20"/>
        </w:rPr>
        <w:t xml:space="preserve">While </w:t>
      </w:r>
      <w:r w:rsidR="008A422A" w:rsidRPr="009B629D">
        <w:rPr>
          <w:rFonts w:eastAsia="Times New Roman" w:cs="Arial"/>
          <w:sz w:val="20"/>
          <w:szCs w:val="20"/>
        </w:rPr>
        <w:t>fully supporting the</w:t>
      </w:r>
      <w:r w:rsidRPr="009B629D">
        <w:rPr>
          <w:rFonts w:eastAsia="Times New Roman" w:cs="Arial"/>
          <w:sz w:val="20"/>
          <w:szCs w:val="20"/>
        </w:rPr>
        <w:t xml:space="preserve"> </w:t>
      </w:r>
      <w:r w:rsidR="00ED3037" w:rsidRPr="009B629D">
        <w:rPr>
          <w:rFonts w:eastAsia="Times New Roman" w:cs="Arial"/>
          <w:sz w:val="20"/>
          <w:szCs w:val="20"/>
        </w:rPr>
        <w:t>case they will make for</w:t>
      </w:r>
      <w:r w:rsidRPr="009B629D">
        <w:rPr>
          <w:rFonts w:eastAsia="Times New Roman" w:cs="Arial"/>
          <w:sz w:val="20"/>
          <w:szCs w:val="20"/>
        </w:rPr>
        <w:t xml:space="preserve"> direct</w:t>
      </w:r>
      <w:r w:rsidR="008A422A" w:rsidRPr="009B629D">
        <w:rPr>
          <w:rFonts w:eastAsia="Times New Roman" w:cs="Arial"/>
          <w:sz w:val="20"/>
          <w:szCs w:val="20"/>
        </w:rPr>
        <w:t>, immediate</w:t>
      </w:r>
      <w:r w:rsidRPr="009B629D">
        <w:rPr>
          <w:rFonts w:eastAsia="Times New Roman" w:cs="Arial"/>
          <w:sz w:val="20"/>
          <w:szCs w:val="20"/>
        </w:rPr>
        <w:t xml:space="preserve"> action </w:t>
      </w:r>
      <w:r w:rsidR="00AA131A" w:rsidRPr="009B629D">
        <w:rPr>
          <w:rFonts w:eastAsia="Times New Roman" w:cs="Arial"/>
          <w:sz w:val="20"/>
          <w:szCs w:val="20"/>
        </w:rPr>
        <w:t xml:space="preserve">to </w:t>
      </w:r>
      <w:r w:rsidRPr="009B629D">
        <w:rPr>
          <w:rFonts w:eastAsia="Times New Roman" w:cs="Arial"/>
          <w:sz w:val="20"/>
          <w:szCs w:val="20"/>
        </w:rPr>
        <w:t>alleviate these overarching pre</w:t>
      </w:r>
      <w:r w:rsidR="00AA131A" w:rsidRPr="009B629D">
        <w:rPr>
          <w:rFonts w:eastAsia="Times New Roman" w:cs="Arial"/>
          <w:sz w:val="20"/>
          <w:szCs w:val="20"/>
        </w:rPr>
        <w:t>ssures</w:t>
      </w:r>
      <w:r w:rsidRPr="009B629D">
        <w:rPr>
          <w:rFonts w:eastAsia="Times New Roman" w:cs="Arial"/>
          <w:sz w:val="20"/>
          <w:szCs w:val="20"/>
        </w:rPr>
        <w:t xml:space="preserve">, in our submission we </w:t>
      </w:r>
      <w:r w:rsidR="005619A7" w:rsidRPr="009B629D">
        <w:rPr>
          <w:rFonts w:eastAsia="Times New Roman" w:cs="Arial"/>
          <w:sz w:val="20"/>
          <w:szCs w:val="20"/>
        </w:rPr>
        <w:t xml:space="preserve">have </w:t>
      </w:r>
      <w:r w:rsidR="00E16891" w:rsidRPr="009B629D">
        <w:rPr>
          <w:rFonts w:eastAsia="Times New Roman" w:cs="Arial"/>
          <w:sz w:val="20"/>
          <w:szCs w:val="20"/>
        </w:rPr>
        <w:t>focused</w:t>
      </w:r>
      <w:r w:rsidR="008A422A" w:rsidRPr="009B629D">
        <w:rPr>
          <w:rFonts w:eastAsia="Times New Roman" w:cs="Arial"/>
          <w:sz w:val="20"/>
          <w:szCs w:val="20"/>
        </w:rPr>
        <w:t xml:space="preserve"> on</w:t>
      </w:r>
      <w:r w:rsidRPr="009B629D">
        <w:rPr>
          <w:rFonts w:eastAsia="Times New Roman" w:cs="Arial"/>
          <w:sz w:val="20"/>
          <w:szCs w:val="20"/>
        </w:rPr>
        <w:t xml:space="preserve"> </w:t>
      </w:r>
      <w:r w:rsidR="008A422A" w:rsidRPr="009B629D">
        <w:rPr>
          <w:rFonts w:eastAsia="Times New Roman" w:cs="Arial"/>
          <w:sz w:val="20"/>
          <w:szCs w:val="20"/>
        </w:rPr>
        <w:t xml:space="preserve">our particular </w:t>
      </w:r>
      <w:r w:rsidRPr="009B629D">
        <w:rPr>
          <w:rFonts w:eastAsia="Times New Roman" w:cs="Arial"/>
          <w:sz w:val="20"/>
          <w:szCs w:val="20"/>
        </w:rPr>
        <w:t>area of expertise and insights</w:t>
      </w:r>
      <w:r w:rsidR="00AA131A" w:rsidRPr="009B629D">
        <w:rPr>
          <w:rFonts w:eastAsia="Times New Roman" w:cs="Arial"/>
          <w:sz w:val="20"/>
          <w:szCs w:val="20"/>
        </w:rPr>
        <w:t xml:space="preserve">: </w:t>
      </w:r>
      <w:r w:rsidRPr="009B629D">
        <w:rPr>
          <w:rFonts w:eastAsia="Times New Roman" w:cs="Arial"/>
          <w:sz w:val="20"/>
          <w:szCs w:val="20"/>
        </w:rPr>
        <w:t>our unde</w:t>
      </w:r>
      <w:r w:rsidR="008A422A" w:rsidRPr="009B629D">
        <w:rPr>
          <w:rFonts w:eastAsia="Times New Roman" w:cs="Arial"/>
          <w:sz w:val="20"/>
          <w:szCs w:val="20"/>
        </w:rPr>
        <w:t xml:space="preserve">rstanding of </w:t>
      </w:r>
      <w:r w:rsidR="00634D6E" w:rsidRPr="009B629D">
        <w:rPr>
          <w:rFonts w:eastAsia="Times New Roman" w:cs="Arial"/>
          <w:sz w:val="20"/>
          <w:szCs w:val="20"/>
        </w:rPr>
        <w:t>the</w:t>
      </w:r>
      <w:r w:rsidRPr="009B629D">
        <w:rPr>
          <w:rFonts w:eastAsia="Times New Roman" w:cs="Arial"/>
          <w:sz w:val="20"/>
          <w:szCs w:val="20"/>
        </w:rPr>
        <w:t xml:space="preserve"> homelessness experience for women</w:t>
      </w:r>
      <w:r w:rsidR="006D5434" w:rsidRPr="009B629D">
        <w:rPr>
          <w:rFonts w:eastAsia="Times New Roman" w:cs="Arial"/>
          <w:sz w:val="20"/>
          <w:szCs w:val="20"/>
        </w:rPr>
        <w:t xml:space="preserve"> and children</w:t>
      </w:r>
      <w:r w:rsidR="00AA131A" w:rsidRPr="009B629D">
        <w:rPr>
          <w:rFonts w:eastAsia="Times New Roman" w:cs="Arial"/>
          <w:sz w:val="20"/>
          <w:szCs w:val="20"/>
        </w:rPr>
        <w:t xml:space="preserve">, </w:t>
      </w:r>
      <w:r w:rsidR="00F71913" w:rsidRPr="009B629D">
        <w:rPr>
          <w:rFonts w:eastAsia="Times New Roman" w:cs="Arial"/>
          <w:sz w:val="20"/>
          <w:szCs w:val="20"/>
        </w:rPr>
        <w:t>and</w:t>
      </w:r>
      <w:r w:rsidR="00AA131A" w:rsidRPr="009B629D">
        <w:rPr>
          <w:rFonts w:eastAsia="Times New Roman" w:cs="Arial"/>
          <w:sz w:val="20"/>
          <w:szCs w:val="20"/>
        </w:rPr>
        <w:t xml:space="preserve"> its strong </w:t>
      </w:r>
      <w:r w:rsidR="00634D6E" w:rsidRPr="009B629D">
        <w:rPr>
          <w:rFonts w:eastAsia="Times New Roman" w:cs="Arial"/>
          <w:sz w:val="20"/>
          <w:szCs w:val="20"/>
        </w:rPr>
        <w:t>connection to</w:t>
      </w:r>
      <w:r w:rsidR="00AA131A" w:rsidRPr="009B629D">
        <w:rPr>
          <w:rFonts w:eastAsia="Times New Roman" w:cs="Arial"/>
          <w:sz w:val="20"/>
          <w:szCs w:val="20"/>
        </w:rPr>
        <w:t xml:space="preserve"> family violence</w:t>
      </w:r>
      <w:r w:rsidR="006D5434" w:rsidRPr="009B629D">
        <w:rPr>
          <w:rFonts w:eastAsia="Times New Roman" w:cs="Arial"/>
          <w:sz w:val="20"/>
          <w:szCs w:val="20"/>
        </w:rPr>
        <w:t xml:space="preserve"> and other issues such as poor mental health</w:t>
      </w:r>
      <w:r w:rsidR="00AA131A" w:rsidRPr="009B629D">
        <w:rPr>
          <w:rFonts w:eastAsia="Times New Roman" w:cs="Arial"/>
          <w:sz w:val="20"/>
          <w:szCs w:val="20"/>
        </w:rPr>
        <w:t xml:space="preserve">. </w:t>
      </w:r>
    </w:p>
    <w:p w14:paraId="11FA640C" w14:textId="7F92EA79" w:rsidR="002037D0" w:rsidRPr="00FE214F" w:rsidRDefault="002037D0" w:rsidP="00FE214F">
      <w:pPr>
        <w:rPr>
          <w:rFonts w:eastAsia="Times New Roman"/>
          <w:b/>
          <w:bCs/>
          <w:color w:val="FFB279" w:themeColor="accent5" w:themeTint="99"/>
          <w:sz w:val="22"/>
          <w:szCs w:val="22"/>
        </w:rPr>
      </w:pPr>
      <w:r w:rsidRPr="00FE214F">
        <w:rPr>
          <w:rFonts w:eastAsia="Times New Roman"/>
          <w:b/>
          <w:bCs/>
          <w:color w:val="FFB279" w:themeColor="accent5" w:themeTint="99"/>
          <w:sz w:val="22"/>
          <w:szCs w:val="22"/>
        </w:rPr>
        <w:t>Listening to what women say</w:t>
      </w:r>
    </w:p>
    <w:p w14:paraId="7F640163" w14:textId="77777777" w:rsidR="00441DC1" w:rsidRDefault="00331C87" w:rsidP="00852EA4">
      <w:pPr>
        <w:spacing w:line="360" w:lineRule="auto"/>
        <w:jc w:val="both"/>
        <w:rPr>
          <w:rFonts w:eastAsia="Times New Roman" w:cs="Arial"/>
          <w:sz w:val="20"/>
          <w:szCs w:val="20"/>
        </w:rPr>
      </w:pPr>
      <w:r w:rsidRPr="009B629D">
        <w:rPr>
          <w:rFonts w:eastAsia="Times New Roman" w:cs="Arial"/>
          <w:sz w:val="20"/>
          <w:szCs w:val="20"/>
        </w:rPr>
        <w:t>Our submission brings</w:t>
      </w:r>
      <w:r w:rsidR="00634D6E" w:rsidRPr="009B629D">
        <w:rPr>
          <w:rFonts w:eastAsia="Times New Roman" w:cs="Arial"/>
          <w:sz w:val="20"/>
          <w:szCs w:val="20"/>
        </w:rPr>
        <w:t xml:space="preserve"> to life the </w:t>
      </w:r>
      <w:r w:rsidRPr="009B629D">
        <w:rPr>
          <w:rFonts w:eastAsia="Times New Roman" w:cs="Arial"/>
          <w:sz w:val="20"/>
          <w:szCs w:val="20"/>
        </w:rPr>
        <w:t xml:space="preserve">stories and </w:t>
      </w:r>
      <w:r w:rsidR="00634D6E" w:rsidRPr="009B629D">
        <w:rPr>
          <w:rFonts w:eastAsia="Times New Roman" w:cs="Arial"/>
          <w:sz w:val="20"/>
          <w:szCs w:val="20"/>
        </w:rPr>
        <w:t xml:space="preserve">experiences of women in their own words. </w:t>
      </w:r>
    </w:p>
    <w:p w14:paraId="252DDCDE" w14:textId="6B7EED57" w:rsidR="00441DC1" w:rsidRDefault="00634D6E" w:rsidP="00852EA4">
      <w:pPr>
        <w:spacing w:line="360" w:lineRule="auto"/>
        <w:jc w:val="both"/>
        <w:rPr>
          <w:rFonts w:eastAsia="Times New Roman" w:cs="Arial"/>
          <w:sz w:val="20"/>
          <w:szCs w:val="20"/>
        </w:rPr>
      </w:pPr>
      <w:r w:rsidRPr="009B629D">
        <w:rPr>
          <w:rFonts w:eastAsia="Times New Roman" w:cs="Arial"/>
          <w:sz w:val="20"/>
          <w:szCs w:val="20"/>
        </w:rPr>
        <w:t xml:space="preserve">They told us about being unsafe, tired, cold, afraid and hungry; of the pain of separation from their children; of </w:t>
      </w:r>
      <w:r w:rsidR="002037D0">
        <w:rPr>
          <w:rFonts w:eastAsia="Times New Roman" w:cs="Arial"/>
          <w:sz w:val="20"/>
          <w:szCs w:val="20"/>
        </w:rPr>
        <w:t xml:space="preserve">being turned away in the middle of the night; of </w:t>
      </w:r>
      <w:r w:rsidRPr="009B629D">
        <w:rPr>
          <w:rFonts w:eastAsia="Times New Roman" w:cs="Arial"/>
          <w:sz w:val="20"/>
          <w:szCs w:val="20"/>
        </w:rPr>
        <w:t xml:space="preserve">the frustrations of an overloaded </w:t>
      </w:r>
      <w:r w:rsidR="00BA5933" w:rsidRPr="009B629D">
        <w:rPr>
          <w:rFonts w:eastAsia="Times New Roman" w:cs="Arial"/>
          <w:sz w:val="20"/>
          <w:szCs w:val="20"/>
        </w:rPr>
        <w:t xml:space="preserve">homelessness </w:t>
      </w:r>
      <w:r w:rsidRPr="009B629D">
        <w:rPr>
          <w:rFonts w:eastAsia="Times New Roman" w:cs="Arial"/>
          <w:sz w:val="20"/>
          <w:szCs w:val="20"/>
        </w:rPr>
        <w:t xml:space="preserve">system that hinders and frustrates as much as it helps. </w:t>
      </w:r>
    </w:p>
    <w:p w14:paraId="02844C6F" w14:textId="297C6B51" w:rsidR="004C0F3E" w:rsidRDefault="00634D6E" w:rsidP="00852EA4">
      <w:pPr>
        <w:spacing w:line="360" w:lineRule="auto"/>
        <w:jc w:val="both"/>
        <w:rPr>
          <w:rFonts w:eastAsia="Times New Roman" w:cs="Arial"/>
          <w:sz w:val="20"/>
          <w:szCs w:val="20"/>
        </w:rPr>
      </w:pPr>
      <w:r w:rsidRPr="009B629D">
        <w:rPr>
          <w:rFonts w:eastAsia="Times New Roman" w:cs="Arial"/>
          <w:sz w:val="20"/>
          <w:szCs w:val="20"/>
        </w:rPr>
        <w:t xml:space="preserve">We asked them what worked. They had far too many examples of what didn’t. </w:t>
      </w:r>
    </w:p>
    <w:p w14:paraId="54C1D2BA" w14:textId="77777777" w:rsidR="004C0F3E" w:rsidRDefault="004C0F3E">
      <w:pPr>
        <w:rPr>
          <w:rFonts w:eastAsia="Times New Roman" w:cs="Arial"/>
          <w:sz w:val="20"/>
          <w:szCs w:val="20"/>
        </w:rPr>
      </w:pPr>
      <w:r>
        <w:rPr>
          <w:rFonts w:eastAsia="Times New Roman" w:cs="Arial"/>
          <w:sz w:val="20"/>
          <w:szCs w:val="20"/>
        </w:rPr>
        <w:br w:type="page"/>
      </w:r>
    </w:p>
    <w:p w14:paraId="70DA732A" w14:textId="77777777" w:rsidR="00FC69DE" w:rsidRPr="009B629D" w:rsidRDefault="00FC69DE" w:rsidP="00FC69DE">
      <w:pPr>
        <w:pStyle w:val="Heading2"/>
        <w:rPr>
          <w:rFonts w:eastAsia="Times New Roman"/>
          <w:lang w:val="en-US" w:eastAsia="en-AU"/>
        </w:rPr>
      </w:pPr>
      <w:bookmarkStart w:id="5" w:name="_Toc13241390"/>
      <w:bookmarkStart w:id="6" w:name="_Toc42588632"/>
      <w:r>
        <w:rPr>
          <w:rFonts w:eastAsia="Times New Roman"/>
          <w:lang w:val="en-US" w:eastAsia="en-AU"/>
        </w:rPr>
        <w:lastRenderedPageBreak/>
        <w:t>R</w:t>
      </w:r>
      <w:r w:rsidRPr="009B629D">
        <w:rPr>
          <w:rFonts w:eastAsia="Times New Roman"/>
          <w:lang w:val="en-US" w:eastAsia="en-AU"/>
        </w:rPr>
        <w:t>ecommendations</w:t>
      </w:r>
      <w:bookmarkEnd w:id="5"/>
      <w:bookmarkEnd w:id="6"/>
      <w:r w:rsidRPr="009B629D">
        <w:rPr>
          <w:rFonts w:eastAsia="Times New Roman"/>
          <w:lang w:val="en-US" w:eastAsia="en-AU"/>
        </w:rPr>
        <w:t xml:space="preserve"> </w:t>
      </w:r>
    </w:p>
    <w:p w14:paraId="5E3C4962" w14:textId="420A5BE8" w:rsidR="00FC69DE" w:rsidRDefault="00FC69DE" w:rsidP="00FC69DE">
      <w:pPr>
        <w:spacing w:after="0" w:line="240" w:lineRule="auto"/>
        <w:rPr>
          <w:rFonts w:eastAsia="Times New Roman" w:cs="Arial"/>
          <w:sz w:val="20"/>
          <w:szCs w:val="20"/>
        </w:rPr>
      </w:pPr>
    </w:p>
    <w:p w14:paraId="2274AB40" w14:textId="77777777" w:rsidR="00FC69DE" w:rsidRPr="009B629D" w:rsidRDefault="00FC69DE" w:rsidP="00FC69DE">
      <w:pPr>
        <w:spacing w:after="0" w:line="240" w:lineRule="auto"/>
        <w:rPr>
          <w:rFonts w:eastAsia="Times New Roman" w:cs="Arial"/>
          <w:sz w:val="20"/>
          <w:szCs w:val="20"/>
        </w:rPr>
      </w:pPr>
    </w:p>
    <w:p w14:paraId="01724DEF" w14:textId="0B96D40A" w:rsidR="00FC69DE" w:rsidRPr="00AD174F" w:rsidRDefault="00FC69DE" w:rsidP="00AD174F">
      <w:pPr>
        <w:pStyle w:val="ListParagraph"/>
        <w:numPr>
          <w:ilvl w:val="0"/>
          <w:numId w:val="20"/>
        </w:numPr>
        <w:shd w:val="clear" w:color="auto" w:fill="BEEBDE" w:themeFill="accent4" w:themeFillTint="66"/>
        <w:rPr>
          <w:rFonts w:eastAsia="Times New Roman" w:cs="Arial"/>
          <w:b/>
          <w:bCs/>
          <w:sz w:val="28"/>
          <w:szCs w:val="28"/>
        </w:rPr>
      </w:pPr>
      <w:r w:rsidRPr="001D4643">
        <w:rPr>
          <w:rFonts w:eastAsia="Times New Roman" w:cs="Arial"/>
          <w:b/>
          <w:bCs/>
          <w:sz w:val="28"/>
          <w:szCs w:val="28"/>
        </w:rPr>
        <w:t>More housing solutions</w:t>
      </w:r>
    </w:p>
    <w:p w14:paraId="7B7B1812" w14:textId="77777777" w:rsidR="00AD174F" w:rsidRDefault="00AD174F" w:rsidP="00AD174F">
      <w:pPr>
        <w:pStyle w:val="ListParagraph"/>
        <w:ind w:left="792"/>
        <w:rPr>
          <w:sz w:val="20"/>
          <w:szCs w:val="20"/>
        </w:rPr>
      </w:pPr>
    </w:p>
    <w:p w14:paraId="26161999" w14:textId="4D4DA1D3" w:rsidR="00FC69DE" w:rsidRPr="00764081" w:rsidRDefault="00FC69DE" w:rsidP="00764081">
      <w:pPr>
        <w:pStyle w:val="ListParagraph"/>
        <w:numPr>
          <w:ilvl w:val="1"/>
          <w:numId w:val="24"/>
        </w:numPr>
        <w:rPr>
          <w:sz w:val="20"/>
          <w:szCs w:val="20"/>
        </w:rPr>
      </w:pPr>
      <w:r w:rsidRPr="002037D0">
        <w:rPr>
          <w:sz w:val="20"/>
          <w:szCs w:val="20"/>
        </w:rPr>
        <w:t>Invest in affordable</w:t>
      </w:r>
      <w:r w:rsidR="00F52D17">
        <w:rPr>
          <w:sz w:val="20"/>
          <w:szCs w:val="20"/>
        </w:rPr>
        <w:t>, public</w:t>
      </w:r>
      <w:r w:rsidRPr="002037D0">
        <w:rPr>
          <w:sz w:val="20"/>
          <w:szCs w:val="20"/>
        </w:rPr>
        <w:t xml:space="preserve"> and social housing to prevent homelessness</w:t>
      </w:r>
    </w:p>
    <w:p w14:paraId="38E0D08C" w14:textId="77777777" w:rsidR="00FC69DE" w:rsidRPr="007D3A53" w:rsidRDefault="00FC69DE" w:rsidP="00FC69DE">
      <w:pPr>
        <w:pStyle w:val="ListParagraph"/>
        <w:numPr>
          <w:ilvl w:val="1"/>
          <w:numId w:val="24"/>
        </w:numPr>
        <w:rPr>
          <w:sz w:val="20"/>
          <w:szCs w:val="20"/>
        </w:rPr>
      </w:pPr>
      <w:r w:rsidRPr="007D3A53">
        <w:rPr>
          <w:sz w:val="20"/>
          <w:szCs w:val="20"/>
        </w:rPr>
        <w:t>Fully fund and replicate the McAuley approach to solving homelessness</w:t>
      </w:r>
    </w:p>
    <w:p w14:paraId="4B18C9F6" w14:textId="20AED762" w:rsidR="00FC69DE" w:rsidRPr="00764081" w:rsidRDefault="00FC69DE" w:rsidP="00764081">
      <w:pPr>
        <w:pStyle w:val="ListParagraph"/>
        <w:numPr>
          <w:ilvl w:val="2"/>
          <w:numId w:val="32"/>
        </w:numPr>
        <w:rPr>
          <w:sz w:val="20"/>
          <w:szCs w:val="20"/>
        </w:rPr>
      </w:pPr>
      <w:r w:rsidRPr="00764081">
        <w:rPr>
          <w:sz w:val="20"/>
          <w:szCs w:val="20"/>
        </w:rPr>
        <w:t>apply a gender lens to recognise women’s different needs when designing homelessness supports and systems</w:t>
      </w:r>
    </w:p>
    <w:p w14:paraId="1108D1A4" w14:textId="77777777" w:rsidR="00FC69DE" w:rsidRDefault="00FC69DE" w:rsidP="00FC69DE">
      <w:pPr>
        <w:pStyle w:val="ListParagraph"/>
        <w:numPr>
          <w:ilvl w:val="1"/>
          <w:numId w:val="24"/>
        </w:numPr>
        <w:rPr>
          <w:sz w:val="20"/>
          <w:szCs w:val="20"/>
        </w:rPr>
      </w:pPr>
      <w:r w:rsidRPr="002037D0">
        <w:rPr>
          <w:sz w:val="20"/>
          <w:szCs w:val="20"/>
        </w:rPr>
        <w:t>Boost crisis accommodation capacity and provide integrated support at both entry and exit points</w:t>
      </w:r>
    </w:p>
    <w:p w14:paraId="1A5F29F1" w14:textId="77777777" w:rsidR="00FC69DE" w:rsidRPr="002037D0" w:rsidRDefault="00FC69DE" w:rsidP="00FC69DE">
      <w:pPr>
        <w:pStyle w:val="ListParagraph"/>
        <w:spacing w:line="240" w:lineRule="auto"/>
        <w:ind w:left="354"/>
        <w:rPr>
          <w:sz w:val="20"/>
          <w:szCs w:val="20"/>
        </w:rPr>
      </w:pPr>
    </w:p>
    <w:p w14:paraId="0CFFE481" w14:textId="3D12DE34" w:rsidR="00FC69DE" w:rsidRPr="00AD174F" w:rsidRDefault="00FC69DE" w:rsidP="00AD174F">
      <w:pPr>
        <w:pStyle w:val="ListParagraph"/>
        <w:numPr>
          <w:ilvl w:val="0"/>
          <w:numId w:val="24"/>
        </w:numPr>
        <w:shd w:val="clear" w:color="auto" w:fill="FFCCA6" w:themeFill="accent5" w:themeFillTint="66"/>
        <w:rPr>
          <w:rFonts w:eastAsia="Times New Roman" w:cs="Arial"/>
          <w:b/>
          <w:bCs/>
          <w:sz w:val="28"/>
          <w:szCs w:val="28"/>
        </w:rPr>
      </w:pPr>
      <w:r w:rsidRPr="00DF3930">
        <w:rPr>
          <w:rFonts w:eastAsia="Times New Roman" w:cs="Arial"/>
          <w:b/>
          <w:bCs/>
          <w:sz w:val="28"/>
          <w:szCs w:val="28"/>
        </w:rPr>
        <w:t>Address factors placing children and young people and young people at risk of homelessness</w:t>
      </w:r>
    </w:p>
    <w:p w14:paraId="29AA1E15" w14:textId="77777777" w:rsidR="00AD174F" w:rsidRDefault="00AD174F" w:rsidP="00AD174F">
      <w:pPr>
        <w:pStyle w:val="ListParagraph"/>
        <w:ind w:left="792"/>
        <w:rPr>
          <w:sz w:val="20"/>
          <w:szCs w:val="20"/>
        </w:rPr>
      </w:pPr>
    </w:p>
    <w:p w14:paraId="3B9B20EB" w14:textId="3DF6FE40" w:rsidR="00AD174F" w:rsidRPr="00764081" w:rsidRDefault="00FC69DE" w:rsidP="00BE7181">
      <w:pPr>
        <w:pStyle w:val="ListParagraph"/>
        <w:numPr>
          <w:ilvl w:val="1"/>
          <w:numId w:val="24"/>
        </w:numPr>
        <w:rPr>
          <w:sz w:val="20"/>
          <w:szCs w:val="20"/>
        </w:rPr>
      </w:pPr>
      <w:r w:rsidRPr="00764081">
        <w:rPr>
          <w:sz w:val="20"/>
          <w:szCs w:val="20"/>
        </w:rPr>
        <w:t>Adopt the goals of the Homestretch campaign so that young people do not exit state care at 18</w:t>
      </w:r>
    </w:p>
    <w:p w14:paraId="79884D23" w14:textId="7F96E7C9" w:rsidR="00AD174F" w:rsidRPr="00764081" w:rsidRDefault="00FC69DE" w:rsidP="00764081">
      <w:pPr>
        <w:pStyle w:val="ListParagraph"/>
        <w:numPr>
          <w:ilvl w:val="1"/>
          <w:numId w:val="24"/>
        </w:numPr>
        <w:rPr>
          <w:sz w:val="20"/>
          <w:szCs w:val="20"/>
        </w:rPr>
      </w:pPr>
      <w:r w:rsidRPr="002037D0">
        <w:rPr>
          <w:sz w:val="20"/>
          <w:szCs w:val="20"/>
        </w:rPr>
        <w:t>Respond to the trauma of children who have been exposed to family violence by adopting McAuley’s approach including infant-led</w:t>
      </w:r>
      <w:r w:rsidR="00F52D17">
        <w:rPr>
          <w:sz w:val="20"/>
          <w:szCs w:val="20"/>
        </w:rPr>
        <w:t xml:space="preserve"> practice,</w:t>
      </w:r>
      <w:r w:rsidRPr="002037D0">
        <w:rPr>
          <w:sz w:val="20"/>
          <w:szCs w:val="20"/>
        </w:rPr>
        <w:t xml:space="preserve"> play therapy, access to counselling and educational support</w:t>
      </w:r>
    </w:p>
    <w:p w14:paraId="64BF28C2" w14:textId="77777777" w:rsidR="00FC69DE" w:rsidRPr="002037D0" w:rsidRDefault="00FC69DE" w:rsidP="00FC69DE">
      <w:pPr>
        <w:pStyle w:val="ListParagraph"/>
        <w:numPr>
          <w:ilvl w:val="1"/>
          <w:numId w:val="24"/>
        </w:numPr>
        <w:rPr>
          <w:sz w:val="20"/>
          <w:szCs w:val="20"/>
        </w:rPr>
      </w:pPr>
      <w:r w:rsidRPr="002037D0">
        <w:rPr>
          <w:sz w:val="20"/>
          <w:szCs w:val="20"/>
        </w:rPr>
        <w:t>Ensure crisis accommodation and refuges are available to children including males up the age of 18</w:t>
      </w:r>
    </w:p>
    <w:p w14:paraId="148B9417" w14:textId="77777777" w:rsidR="00FC69DE" w:rsidRDefault="00FC69DE" w:rsidP="00FC69DE">
      <w:pPr>
        <w:pStyle w:val="ListParagraph"/>
        <w:numPr>
          <w:ilvl w:val="1"/>
          <w:numId w:val="24"/>
        </w:numPr>
        <w:rPr>
          <w:sz w:val="20"/>
          <w:szCs w:val="20"/>
        </w:rPr>
      </w:pPr>
      <w:r w:rsidRPr="002037D0">
        <w:rPr>
          <w:sz w:val="20"/>
          <w:szCs w:val="20"/>
        </w:rPr>
        <w:t>Apply ‘Safe and together’ principles to child protection practice so that responsibility for keeping children safe is not unfairly targeted at the mother only</w:t>
      </w:r>
      <w:r>
        <w:rPr>
          <w:sz w:val="20"/>
          <w:szCs w:val="20"/>
        </w:rPr>
        <w:t>.</w:t>
      </w:r>
    </w:p>
    <w:p w14:paraId="49BCE243" w14:textId="77777777" w:rsidR="00FC69DE" w:rsidRDefault="00FC69DE" w:rsidP="00FC69DE">
      <w:pPr>
        <w:pStyle w:val="ListParagraph"/>
        <w:ind w:left="1074"/>
        <w:rPr>
          <w:sz w:val="20"/>
          <w:szCs w:val="20"/>
          <w:lang w:eastAsia="en-AU"/>
        </w:rPr>
      </w:pPr>
    </w:p>
    <w:p w14:paraId="46FF9048" w14:textId="36BDE054" w:rsidR="00FC69DE" w:rsidRPr="00AD174F" w:rsidRDefault="00FC69DE" w:rsidP="00AD174F">
      <w:pPr>
        <w:pStyle w:val="ListParagraph"/>
        <w:numPr>
          <w:ilvl w:val="0"/>
          <w:numId w:val="24"/>
        </w:numPr>
        <w:shd w:val="clear" w:color="auto" w:fill="94A3DE" w:themeFill="accent1" w:themeFillTint="99"/>
        <w:rPr>
          <w:rFonts w:eastAsia="Times New Roman" w:cs="Arial"/>
          <w:b/>
          <w:bCs/>
          <w:sz w:val="28"/>
          <w:szCs w:val="28"/>
        </w:rPr>
      </w:pPr>
      <w:r w:rsidRPr="00D54E1E">
        <w:rPr>
          <w:rFonts w:eastAsia="Times New Roman" w:cs="Arial"/>
          <w:b/>
          <w:bCs/>
          <w:sz w:val="28"/>
          <w:szCs w:val="28"/>
        </w:rPr>
        <w:t>End the link between family violence and homelessness</w:t>
      </w:r>
    </w:p>
    <w:p w14:paraId="00B24C42" w14:textId="77777777" w:rsidR="00AD174F" w:rsidRDefault="00AD174F" w:rsidP="00764081">
      <w:pPr>
        <w:pStyle w:val="ListParagraph"/>
        <w:ind w:left="792"/>
        <w:rPr>
          <w:sz w:val="20"/>
          <w:szCs w:val="20"/>
        </w:rPr>
      </w:pPr>
    </w:p>
    <w:p w14:paraId="554EF053" w14:textId="3C576B0B" w:rsidR="00FC69DE" w:rsidRDefault="00FC69DE" w:rsidP="00FC69DE">
      <w:pPr>
        <w:pStyle w:val="ListParagraph"/>
        <w:numPr>
          <w:ilvl w:val="1"/>
          <w:numId w:val="24"/>
        </w:numPr>
        <w:rPr>
          <w:sz w:val="20"/>
          <w:szCs w:val="20"/>
        </w:rPr>
      </w:pPr>
      <w:r>
        <w:rPr>
          <w:sz w:val="20"/>
          <w:szCs w:val="20"/>
        </w:rPr>
        <w:t>Prioritise women’s ability to remain safely home by adopting the</w:t>
      </w:r>
      <w:r w:rsidRPr="002037D0">
        <w:rPr>
          <w:sz w:val="20"/>
          <w:szCs w:val="20"/>
        </w:rPr>
        <w:t xml:space="preserve"> four pillars:</w:t>
      </w:r>
    </w:p>
    <w:p w14:paraId="506675A5" w14:textId="77777777" w:rsidR="00FC69DE" w:rsidRPr="002037D0" w:rsidRDefault="00FC69DE" w:rsidP="00FC69DE">
      <w:pPr>
        <w:pStyle w:val="ListParagraph"/>
        <w:ind w:left="792"/>
        <w:rPr>
          <w:sz w:val="20"/>
          <w:szCs w:val="20"/>
        </w:rPr>
      </w:pPr>
    </w:p>
    <w:p w14:paraId="05BC1E73" w14:textId="77777777" w:rsidR="00FC69DE" w:rsidRPr="002037D0" w:rsidRDefault="00FC69DE" w:rsidP="00FC69DE">
      <w:pPr>
        <w:pStyle w:val="ListParagraph"/>
        <w:numPr>
          <w:ilvl w:val="2"/>
          <w:numId w:val="32"/>
        </w:numPr>
        <w:rPr>
          <w:sz w:val="20"/>
          <w:szCs w:val="20"/>
        </w:rPr>
      </w:pPr>
      <w:r w:rsidRPr="002037D0">
        <w:rPr>
          <w:sz w:val="20"/>
          <w:szCs w:val="20"/>
        </w:rPr>
        <w:t>focus on maximising women’s safety using all available legal and policing strategies</w:t>
      </w:r>
    </w:p>
    <w:p w14:paraId="1CE8DDA6" w14:textId="77777777" w:rsidR="00FC69DE" w:rsidRPr="002037D0" w:rsidRDefault="00FC69DE" w:rsidP="00FC69DE">
      <w:pPr>
        <w:pStyle w:val="ListParagraph"/>
        <w:numPr>
          <w:ilvl w:val="2"/>
          <w:numId w:val="32"/>
        </w:numPr>
        <w:rPr>
          <w:sz w:val="20"/>
          <w:szCs w:val="20"/>
        </w:rPr>
      </w:pPr>
      <w:r w:rsidRPr="002037D0">
        <w:rPr>
          <w:sz w:val="20"/>
          <w:szCs w:val="20"/>
        </w:rPr>
        <w:t>a coordinated response involving partnerships between local services</w:t>
      </w:r>
    </w:p>
    <w:p w14:paraId="2C8BE1CD" w14:textId="77777777" w:rsidR="00FC69DE" w:rsidRPr="002037D0" w:rsidRDefault="00FC69DE" w:rsidP="00FC69DE">
      <w:pPr>
        <w:pStyle w:val="ListParagraph"/>
        <w:numPr>
          <w:ilvl w:val="2"/>
          <w:numId w:val="32"/>
        </w:numPr>
        <w:rPr>
          <w:sz w:val="20"/>
          <w:szCs w:val="20"/>
        </w:rPr>
      </w:pPr>
      <w:r w:rsidRPr="002037D0">
        <w:rPr>
          <w:sz w:val="20"/>
          <w:szCs w:val="20"/>
        </w:rPr>
        <w:t xml:space="preserve">ensure women are informed about their housing options before the time of crisis and at separation, and support women to maintain their housing afterwards </w:t>
      </w:r>
    </w:p>
    <w:p w14:paraId="0D624DAB" w14:textId="77777777" w:rsidR="00FC69DE" w:rsidRDefault="00FC69DE" w:rsidP="00FC69DE">
      <w:pPr>
        <w:pStyle w:val="ListParagraph"/>
        <w:numPr>
          <w:ilvl w:val="2"/>
          <w:numId w:val="32"/>
        </w:numPr>
        <w:rPr>
          <w:sz w:val="20"/>
          <w:szCs w:val="20"/>
        </w:rPr>
      </w:pPr>
      <w:r w:rsidRPr="00BA4F76">
        <w:rPr>
          <w:sz w:val="20"/>
          <w:szCs w:val="20"/>
        </w:rPr>
        <w:t xml:space="preserve">recognise the importance of enhancing women’s </w:t>
      </w:r>
      <w:r w:rsidRPr="002037D0">
        <w:rPr>
          <w:sz w:val="20"/>
          <w:szCs w:val="20"/>
        </w:rPr>
        <w:t>economic</w:t>
      </w:r>
      <w:r w:rsidRPr="00BA4F76">
        <w:rPr>
          <w:sz w:val="20"/>
          <w:szCs w:val="20"/>
        </w:rPr>
        <w:t xml:space="preserve"> security.</w:t>
      </w:r>
    </w:p>
    <w:p w14:paraId="0F4A4495" w14:textId="77777777" w:rsidR="00FC69DE" w:rsidRPr="002037D0" w:rsidRDefault="00FC69DE" w:rsidP="00FC69DE">
      <w:pPr>
        <w:pStyle w:val="ListParagraph"/>
        <w:ind w:left="1224"/>
        <w:rPr>
          <w:sz w:val="20"/>
          <w:szCs w:val="20"/>
        </w:rPr>
      </w:pPr>
    </w:p>
    <w:p w14:paraId="4D9E115F" w14:textId="468ABF46" w:rsidR="00764081" w:rsidRPr="00764081" w:rsidRDefault="00FC69DE" w:rsidP="00764081">
      <w:pPr>
        <w:pStyle w:val="ListParagraph"/>
        <w:numPr>
          <w:ilvl w:val="1"/>
          <w:numId w:val="24"/>
        </w:numPr>
        <w:rPr>
          <w:sz w:val="20"/>
          <w:szCs w:val="20"/>
        </w:rPr>
      </w:pPr>
      <w:r w:rsidRPr="002037D0">
        <w:rPr>
          <w:sz w:val="20"/>
          <w:szCs w:val="20"/>
        </w:rPr>
        <w:t xml:space="preserve">Introduce </w:t>
      </w:r>
      <w:r w:rsidR="00F52D17">
        <w:rPr>
          <w:sz w:val="20"/>
          <w:szCs w:val="20"/>
        </w:rPr>
        <w:t xml:space="preserve">a baseline measure of </w:t>
      </w:r>
      <w:r>
        <w:rPr>
          <w:sz w:val="20"/>
          <w:szCs w:val="20"/>
        </w:rPr>
        <w:t>‘</w:t>
      </w:r>
      <w:r w:rsidRPr="002037D0">
        <w:rPr>
          <w:sz w:val="20"/>
          <w:szCs w:val="20"/>
        </w:rPr>
        <w:t>safe at home</w:t>
      </w:r>
      <w:r>
        <w:rPr>
          <w:sz w:val="20"/>
          <w:szCs w:val="20"/>
        </w:rPr>
        <w:t>’</w:t>
      </w:r>
      <w:r w:rsidRPr="002037D0">
        <w:rPr>
          <w:sz w:val="20"/>
          <w:szCs w:val="20"/>
        </w:rPr>
        <w:t xml:space="preserve"> </w:t>
      </w:r>
      <w:r w:rsidR="00F52D17">
        <w:rPr>
          <w:sz w:val="20"/>
          <w:szCs w:val="20"/>
        </w:rPr>
        <w:t>as a way</w:t>
      </w:r>
      <w:r w:rsidRPr="002037D0">
        <w:rPr>
          <w:sz w:val="20"/>
          <w:szCs w:val="20"/>
        </w:rPr>
        <w:t xml:space="preserve"> of measuring </w:t>
      </w:r>
      <w:r w:rsidR="00F52D17">
        <w:rPr>
          <w:sz w:val="20"/>
          <w:szCs w:val="20"/>
        </w:rPr>
        <w:t>improved outcomes</w:t>
      </w:r>
      <w:r w:rsidRPr="002037D0">
        <w:rPr>
          <w:sz w:val="20"/>
          <w:szCs w:val="20"/>
        </w:rPr>
        <w:t xml:space="preserve"> in eradicating family violence</w:t>
      </w:r>
    </w:p>
    <w:p w14:paraId="0620D802" w14:textId="30EE5BD1" w:rsidR="00764081" w:rsidRPr="00764081" w:rsidRDefault="00FC69DE" w:rsidP="00764081">
      <w:pPr>
        <w:pStyle w:val="ListParagraph"/>
        <w:numPr>
          <w:ilvl w:val="1"/>
          <w:numId w:val="24"/>
        </w:numPr>
        <w:rPr>
          <w:sz w:val="20"/>
          <w:szCs w:val="20"/>
        </w:rPr>
      </w:pPr>
      <w:r w:rsidRPr="002037D0">
        <w:rPr>
          <w:sz w:val="20"/>
          <w:szCs w:val="20"/>
        </w:rPr>
        <w:t>End the use of motel accommodation as a crisis option</w:t>
      </w:r>
    </w:p>
    <w:p w14:paraId="1BADBCE5" w14:textId="1A24EA9D" w:rsidR="00FC69DE" w:rsidRPr="002037D0" w:rsidRDefault="00FC69DE" w:rsidP="00FC69DE">
      <w:pPr>
        <w:pStyle w:val="ListParagraph"/>
        <w:numPr>
          <w:ilvl w:val="1"/>
          <w:numId w:val="24"/>
        </w:numPr>
        <w:rPr>
          <w:sz w:val="20"/>
          <w:szCs w:val="20"/>
        </w:rPr>
      </w:pPr>
      <w:r>
        <w:rPr>
          <w:sz w:val="20"/>
          <w:szCs w:val="20"/>
        </w:rPr>
        <w:t>Integrate l</w:t>
      </w:r>
      <w:r w:rsidRPr="002037D0">
        <w:rPr>
          <w:sz w:val="20"/>
          <w:szCs w:val="20"/>
        </w:rPr>
        <w:t>egal help and financial case work into family violence responses</w:t>
      </w:r>
    </w:p>
    <w:p w14:paraId="7334621F" w14:textId="77777777" w:rsidR="00FC69DE" w:rsidRDefault="00FC69DE" w:rsidP="00FC69DE">
      <w:pPr>
        <w:pStyle w:val="ListParagraph"/>
        <w:numPr>
          <w:ilvl w:val="1"/>
          <w:numId w:val="24"/>
        </w:numPr>
        <w:rPr>
          <w:sz w:val="20"/>
          <w:szCs w:val="20"/>
        </w:rPr>
      </w:pPr>
      <w:r w:rsidRPr="002037D0">
        <w:rPr>
          <w:sz w:val="20"/>
          <w:szCs w:val="20"/>
        </w:rPr>
        <w:t>Support the unique value of employment support within a family violence service by adopting more flexible targets and more realistic definitions of outcomes.</w:t>
      </w:r>
    </w:p>
    <w:p w14:paraId="7F793240" w14:textId="2E80EF94" w:rsidR="00AD174F" w:rsidRDefault="00AD174F" w:rsidP="00FC69DE">
      <w:pPr>
        <w:rPr>
          <w:sz w:val="20"/>
          <w:szCs w:val="20"/>
          <w:lang w:eastAsia="en-AU"/>
        </w:rPr>
      </w:pPr>
    </w:p>
    <w:p w14:paraId="2373C374" w14:textId="2B1E05F2" w:rsidR="00DD3E35" w:rsidRDefault="00DD3E35" w:rsidP="00FC69DE">
      <w:pPr>
        <w:rPr>
          <w:sz w:val="20"/>
          <w:szCs w:val="20"/>
          <w:lang w:eastAsia="en-AU"/>
        </w:rPr>
      </w:pPr>
    </w:p>
    <w:p w14:paraId="39D6CF5C" w14:textId="77777777" w:rsidR="00DD3E35" w:rsidRDefault="00DD3E35" w:rsidP="00FC69DE">
      <w:pPr>
        <w:rPr>
          <w:sz w:val="20"/>
          <w:szCs w:val="20"/>
          <w:lang w:eastAsia="en-AU"/>
        </w:rPr>
      </w:pPr>
    </w:p>
    <w:p w14:paraId="4E2182BC" w14:textId="77777777" w:rsidR="00FC69DE" w:rsidRDefault="00FC69DE" w:rsidP="00FC69DE">
      <w:pPr>
        <w:rPr>
          <w:rFonts w:eastAsia="Times New Roman" w:cs="Arial"/>
          <w:color w:val="4E67C8" w:themeColor="accent1"/>
          <w:sz w:val="28"/>
          <w:szCs w:val="28"/>
        </w:rPr>
      </w:pPr>
    </w:p>
    <w:p w14:paraId="76A1460D" w14:textId="77777777" w:rsidR="00FC69DE" w:rsidRPr="008B09CB" w:rsidRDefault="00FC69DE" w:rsidP="00FC69DE">
      <w:pPr>
        <w:pStyle w:val="ListParagraph"/>
        <w:numPr>
          <w:ilvl w:val="0"/>
          <w:numId w:val="24"/>
        </w:numPr>
        <w:shd w:val="clear" w:color="auto" w:fill="B4DCFA" w:themeFill="background2"/>
        <w:rPr>
          <w:rFonts w:eastAsia="Times New Roman" w:cs="Arial"/>
          <w:b/>
          <w:bCs/>
          <w:sz w:val="28"/>
          <w:szCs w:val="28"/>
        </w:rPr>
      </w:pPr>
      <w:r w:rsidRPr="008B09CB">
        <w:rPr>
          <w:rFonts w:eastAsia="Times New Roman" w:cs="Arial"/>
          <w:b/>
          <w:bCs/>
          <w:sz w:val="28"/>
          <w:szCs w:val="28"/>
        </w:rPr>
        <w:lastRenderedPageBreak/>
        <w:t>Invest in mental health care in the community</w:t>
      </w:r>
    </w:p>
    <w:p w14:paraId="2409662C" w14:textId="77777777" w:rsidR="00FC69DE" w:rsidRDefault="00FC69DE" w:rsidP="00FC69DE">
      <w:pPr>
        <w:pStyle w:val="ListParagraph"/>
        <w:rPr>
          <w:sz w:val="20"/>
          <w:szCs w:val="20"/>
        </w:rPr>
      </w:pPr>
    </w:p>
    <w:p w14:paraId="17A16CCB" w14:textId="77777777" w:rsidR="00FC69DE" w:rsidRPr="009D00C7" w:rsidRDefault="00FC69DE" w:rsidP="00FC69DE">
      <w:pPr>
        <w:pStyle w:val="ListParagraph"/>
        <w:numPr>
          <w:ilvl w:val="1"/>
          <w:numId w:val="24"/>
        </w:numPr>
        <w:rPr>
          <w:sz w:val="20"/>
          <w:szCs w:val="20"/>
        </w:rPr>
      </w:pPr>
      <w:r w:rsidRPr="009D00C7">
        <w:rPr>
          <w:sz w:val="20"/>
          <w:szCs w:val="20"/>
        </w:rPr>
        <w:t>Recognise and support the importance of mental health care in the community</w:t>
      </w:r>
    </w:p>
    <w:p w14:paraId="26D7742D" w14:textId="77777777" w:rsidR="00FC69DE" w:rsidRPr="009D00C7" w:rsidRDefault="00FC69DE" w:rsidP="00FC69DE">
      <w:pPr>
        <w:pStyle w:val="ListParagraph"/>
        <w:rPr>
          <w:sz w:val="20"/>
          <w:szCs w:val="20"/>
        </w:rPr>
      </w:pPr>
    </w:p>
    <w:p w14:paraId="3290A051" w14:textId="77777777" w:rsidR="00FC69DE" w:rsidRPr="009D00C7" w:rsidRDefault="00FC69DE" w:rsidP="00DD3E35">
      <w:pPr>
        <w:pStyle w:val="ListParagraph"/>
        <w:numPr>
          <w:ilvl w:val="2"/>
          <w:numId w:val="32"/>
        </w:numPr>
        <w:rPr>
          <w:sz w:val="20"/>
          <w:szCs w:val="20"/>
        </w:rPr>
      </w:pPr>
      <w:r w:rsidRPr="009D00C7">
        <w:rPr>
          <w:sz w:val="20"/>
          <w:szCs w:val="20"/>
        </w:rPr>
        <w:t>Build greater awareness of, and invest in early intervention around the trauma experienced by women and children who have faced family violence and homelessness</w:t>
      </w:r>
    </w:p>
    <w:p w14:paraId="7162FF37" w14:textId="348FB63A" w:rsidR="00FC69DE" w:rsidRPr="00DD3E35" w:rsidRDefault="00F52D17" w:rsidP="00DD3E35">
      <w:pPr>
        <w:pStyle w:val="ListParagraph"/>
        <w:numPr>
          <w:ilvl w:val="2"/>
          <w:numId w:val="32"/>
        </w:numPr>
        <w:rPr>
          <w:sz w:val="20"/>
          <w:szCs w:val="20"/>
        </w:rPr>
      </w:pPr>
      <w:r w:rsidRPr="009D00C7">
        <w:rPr>
          <w:sz w:val="20"/>
          <w:szCs w:val="20"/>
        </w:rPr>
        <w:t>E</w:t>
      </w:r>
      <w:r w:rsidR="00FC69DE" w:rsidRPr="009D00C7">
        <w:rPr>
          <w:sz w:val="20"/>
          <w:szCs w:val="20"/>
        </w:rPr>
        <w:t>nd the cap on</w:t>
      </w:r>
      <w:r w:rsidRPr="009D00C7">
        <w:rPr>
          <w:sz w:val="20"/>
          <w:szCs w:val="20"/>
        </w:rPr>
        <w:t xml:space="preserve"> </w:t>
      </w:r>
      <w:r w:rsidR="009D00C7" w:rsidRPr="009D00C7">
        <w:rPr>
          <w:sz w:val="20"/>
          <w:szCs w:val="20"/>
        </w:rPr>
        <w:t>Federally funded</w:t>
      </w:r>
      <w:r w:rsidR="00953854" w:rsidRPr="009D00C7">
        <w:rPr>
          <w:sz w:val="20"/>
          <w:szCs w:val="20"/>
        </w:rPr>
        <w:t xml:space="preserve"> </w:t>
      </w:r>
      <w:r w:rsidR="00902E30" w:rsidRPr="009D00C7">
        <w:rPr>
          <w:sz w:val="20"/>
          <w:szCs w:val="20"/>
        </w:rPr>
        <w:t>CAREinMIND counselling</w:t>
      </w:r>
      <w:r w:rsidR="002E256A" w:rsidRPr="009D00C7">
        <w:rPr>
          <w:sz w:val="20"/>
          <w:szCs w:val="20"/>
        </w:rPr>
        <w:t xml:space="preserve"> </w:t>
      </w:r>
      <w:r w:rsidR="00FC69DE" w:rsidRPr="009D00C7">
        <w:rPr>
          <w:sz w:val="20"/>
          <w:szCs w:val="20"/>
        </w:rPr>
        <w:t>sessions</w:t>
      </w:r>
      <w:r w:rsidR="00953854" w:rsidRPr="009D00C7">
        <w:rPr>
          <w:sz w:val="20"/>
          <w:szCs w:val="20"/>
        </w:rPr>
        <w:t xml:space="preserve"> for women and children experiencing complex trauma</w:t>
      </w:r>
    </w:p>
    <w:p w14:paraId="7DE5DF3B" w14:textId="77777777" w:rsidR="00FC69DE" w:rsidRPr="009B629D" w:rsidRDefault="00FC69DE" w:rsidP="00FC69DE">
      <w:pPr>
        <w:pStyle w:val="ListParagraph"/>
        <w:ind w:left="1074"/>
        <w:rPr>
          <w:lang w:eastAsia="en-AU"/>
        </w:rPr>
      </w:pPr>
    </w:p>
    <w:p w14:paraId="76B1DD2E" w14:textId="77777777" w:rsidR="00FC69DE" w:rsidRPr="00FE2AEE" w:rsidRDefault="00FC69DE" w:rsidP="00FC69DE">
      <w:pPr>
        <w:pStyle w:val="ListParagraph"/>
        <w:numPr>
          <w:ilvl w:val="0"/>
          <w:numId w:val="24"/>
        </w:numPr>
        <w:shd w:val="clear" w:color="auto" w:fill="5ECCF3" w:themeFill="accent2"/>
        <w:rPr>
          <w:rFonts w:eastAsia="Times New Roman" w:cs="Arial"/>
          <w:b/>
          <w:bCs/>
          <w:color w:val="212745" w:themeColor="text2"/>
          <w:sz w:val="28"/>
          <w:szCs w:val="28"/>
        </w:rPr>
      </w:pPr>
      <w:r w:rsidRPr="00FE2AEE">
        <w:rPr>
          <w:rFonts w:eastAsia="Times New Roman" w:cs="Arial"/>
          <w:b/>
          <w:bCs/>
          <w:color w:val="212745" w:themeColor="text2"/>
          <w:sz w:val="28"/>
          <w:szCs w:val="28"/>
        </w:rPr>
        <w:t>Eliminate access barriers</w:t>
      </w:r>
    </w:p>
    <w:p w14:paraId="207F2C91" w14:textId="77777777" w:rsidR="00FC69DE" w:rsidRDefault="00FC69DE" w:rsidP="00FC69DE">
      <w:pPr>
        <w:rPr>
          <w:lang w:eastAsia="en-AU"/>
        </w:rPr>
      </w:pPr>
    </w:p>
    <w:p w14:paraId="5A2B52B5" w14:textId="237BD165" w:rsidR="00953854" w:rsidRDefault="00953854" w:rsidP="00FC69DE">
      <w:pPr>
        <w:pStyle w:val="ListParagraph"/>
        <w:numPr>
          <w:ilvl w:val="1"/>
          <w:numId w:val="24"/>
        </w:numPr>
        <w:rPr>
          <w:sz w:val="20"/>
          <w:szCs w:val="20"/>
        </w:rPr>
      </w:pPr>
      <w:r>
        <w:rPr>
          <w:sz w:val="20"/>
          <w:szCs w:val="20"/>
        </w:rPr>
        <w:t>Retain specialised women’s services</w:t>
      </w:r>
    </w:p>
    <w:p w14:paraId="49DD7E15" w14:textId="084EB1E8" w:rsidR="00FC69DE" w:rsidRDefault="00FC69DE" w:rsidP="00FC69DE">
      <w:pPr>
        <w:pStyle w:val="ListParagraph"/>
        <w:numPr>
          <w:ilvl w:val="1"/>
          <w:numId w:val="24"/>
        </w:numPr>
        <w:rPr>
          <w:sz w:val="20"/>
          <w:szCs w:val="20"/>
        </w:rPr>
      </w:pPr>
      <w:r w:rsidRPr="00FE2AEE">
        <w:rPr>
          <w:sz w:val="20"/>
          <w:szCs w:val="20"/>
        </w:rPr>
        <w:t>End artificial distinctions between family violence and homelessness entry points and respond to the needs of the woman and children as they present</w:t>
      </w:r>
    </w:p>
    <w:p w14:paraId="76C3955F" w14:textId="77777777" w:rsidR="00FE253B" w:rsidRDefault="00FE253B" w:rsidP="009D00C7">
      <w:pPr>
        <w:pStyle w:val="ListParagraph"/>
        <w:numPr>
          <w:ilvl w:val="1"/>
          <w:numId w:val="24"/>
        </w:numPr>
        <w:rPr>
          <w:sz w:val="20"/>
          <w:szCs w:val="20"/>
        </w:rPr>
      </w:pPr>
      <w:r>
        <w:rPr>
          <w:sz w:val="20"/>
          <w:szCs w:val="20"/>
        </w:rPr>
        <w:t>Recognise that women</w:t>
      </w:r>
      <w:r w:rsidR="009D00C7" w:rsidRPr="009D00C7">
        <w:rPr>
          <w:sz w:val="20"/>
          <w:szCs w:val="20"/>
        </w:rPr>
        <w:t xml:space="preserve"> without visas or citizenship status should still be eligible for homelessness support as a basic human right</w:t>
      </w:r>
    </w:p>
    <w:p w14:paraId="548CE735" w14:textId="265CA2AA" w:rsidR="009D00C7" w:rsidRPr="009D00C7" w:rsidRDefault="00FE253B" w:rsidP="009D00C7">
      <w:pPr>
        <w:pStyle w:val="ListParagraph"/>
        <w:numPr>
          <w:ilvl w:val="1"/>
          <w:numId w:val="24"/>
        </w:numPr>
        <w:rPr>
          <w:sz w:val="20"/>
          <w:szCs w:val="20"/>
        </w:rPr>
      </w:pPr>
      <w:r>
        <w:rPr>
          <w:sz w:val="20"/>
          <w:szCs w:val="20"/>
        </w:rPr>
        <w:t xml:space="preserve">Provide </w:t>
      </w:r>
      <w:r w:rsidR="009D00C7" w:rsidRPr="009D00C7">
        <w:rPr>
          <w:sz w:val="20"/>
          <w:szCs w:val="20"/>
        </w:rPr>
        <w:t>homeless</w:t>
      </w:r>
      <w:r>
        <w:rPr>
          <w:sz w:val="20"/>
          <w:szCs w:val="20"/>
        </w:rPr>
        <w:t xml:space="preserve">ness and </w:t>
      </w:r>
      <w:r w:rsidR="009D00C7" w:rsidRPr="009D00C7">
        <w:rPr>
          <w:sz w:val="20"/>
          <w:szCs w:val="20"/>
        </w:rPr>
        <w:t xml:space="preserve">family violence support services with specific funding to support </w:t>
      </w:r>
      <w:r>
        <w:rPr>
          <w:sz w:val="20"/>
          <w:szCs w:val="20"/>
        </w:rPr>
        <w:t>women without visas or citizenship status</w:t>
      </w:r>
      <w:r w:rsidR="009D00C7" w:rsidRPr="009D00C7">
        <w:rPr>
          <w:sz w:val="20"/>
          <w:szCs w:val="20"/>
        </w:rPr>
        <w:t>, in recognition of the extra costs incurred in supporting them, for as long as it takes for them to be granted welfare benefits</w:t>
      </w:r>
      <w:r>
        <w:rPr>
          <w:sz w:val="20"/>
          <w:szCs w:val="20"/>
        </w:rPr>
        <w:t>.</w:t>
      </w:r>
    </w:p>
    <w:p w14:paraId="4E0BB4CC" w14:textId="77777777" w:rsidR="009D00C7" w:rsidRPr="00FE2AEE" w:rsidRDefault="009D00C7" w:rsidP="009D00C7">
      <w:pPr>
        <w:pStyle w:val="ListParagraph"/>
        <w:ind w:left="792"/>
        <w:rPr>
          <w:sz w:val="20"/>
          <w:szCs w:val="20"/>
        </w:rPr>
      </w:pPr>
    </w:p>
    <w:p w14:paraId="01DF1C4D" w14:textId="77777777" w:rsidR="00FC69DE" w:rsidRPr="009B629D" w:rsidRDefault="00FC69DE" w:rsidP="00FC69DE">
      <w:pPr>
        <w:pStyle w:val="ListParagraph"/>
        <w:rPr>
          <w:lang w:eastAsia="en-AU"/>
        </w:rPr>
      </w:pPr>
    </w:p>
    <w:p w14:paraId="674D71B0" w14:textId="77777777" w:rsidR="00FC69DE" w:rsidRPr="00FE2AEE" w:rsidRDefault="00FC69DE" w:rsidP="00FC69DE">
      <w:pPr>
        <w:pStyle w:val="ListParagraph"/>
        <w:numPr>
          <w:ilvl w:val="0"/>
          <w:numId w:val="24"/>
        </w:numPr>
        <w:shd w:val="clear" w:color="auto" w:fill="5DCEAF" w:themeFill="accent4"/>
        <w:rPr>
          <w:rFonts w:eastAsia="Times New Roman" w:cs="Arial"/>
          <w:b/>
          <w:bCs/>
          <w:color w:val="212745" w:themeColor="text2"/>
          <w:sz w:val="28"/>
          <w:szCs w:val="28"/>
        </w:rPr>
      </w:pPr>
      <w:r w:rsidRPr="00FE2AEE">
        <w:rPr>
          <w:rFonts w:eastAsia="Times New Roman" w:cs="Arial"/>
          <w:b/>
          <w:bCs/>
          <w:color w:val="212745" w:themeColor="text2"/>
          <w:sz w:val="28"/>
          <w:szCs w:val="28"/>
        </w:rPr>
        <w:t>Address systemic failures and blockages</w:t>
      </w:r>
    </w:p>
    <w:p w14:paraId="210F643A" w14:textId="77777777" w:rsidR="00FC69DE" w:rsidRDefault="00FC69DE" w:rsidP="00FC69DE">
      <w:pPr>
        <w:pStyle w:val="ListParagraph"/>
        <w:ind w:left="360"/>
        <w:rPr>
          <w:lang w:eastAsia="en-AU"/>
        </w:rPr>
      </w:pPr>
    </w:p>
    <w:p w14:paraId="6684D624" w14:textId="77777777" w:rsidR="00FC69DE" w:rsidRPr="00FE253B" w:rsidRDefault="00FC69DE" w:rsidP="00FC69DE">
      <w:pPr>
        <w:pStyle w:val="ListParagraph"/>
        <w:numPr>
          <w:ilvl w:val="1"/>
          <w:numId w:val="24"/>
        </w:numPr>
        <w:rPr>
          <w:sz w:val="20"/>
          <w:szCs w:val="20"/>
        </w:rPr>
      </w:pPr>
      <w:r w:rsidRPr="00FE253B">
        <w:rPr>
          <w:sz w:val="20"/>
          <w:szCs w:val="20"/>
        </w:rPr>
        <w:t>Support innovation, planning, collaboration by adopting the Productivity Commission recommendations that contracts for family and community services contracts be set to seven years</w:t>
      </w:r>
    </w:p>
    <w:p w14:paraId="11181173" w14:textId="77777777" w:rsidR="00FC69DE" w:rsidRPr="00DD3E35" w:rsidRDefault="00FC69DE" w:rsidP="00DD3E35">
      <w:pPr>
        <w:rPr>
          <w:sz w:val="20"/>
          <w:szCs w:val="20"/>
          <w:lang w:eastAsia="en-AU"/>
        </w:rPr>
      </w:pPr>
    </w:p>
    <w:p w14:paraId="4915F66D" w14:textId="46B556D7" w:rsidR="00FC69DE" w:rsidRPr="00FE253B" w:rsidRDefault="00953854" w:rsidP="00F11C98">
      <w:pPr>
        <w:pStyle w:val="ListParagraph"/>
        <w:numPr>
          <w:ilvl w:val="1"/>
          <w:numId w:val="24"/>
        </w:numPr>
        <w:spacing w:line="300" w:lineRule="atLeast"/>
        <w:jc w:val="both"/>
        <w:rPr>
          <w:rFonts w:eastAsia="Times New Roman" w:cs="Arial"/>
          <w:sz w:val="20"/>
          <w:szCs w:val="20"/>
        </w:rPr>
      </w:pPr>
      <w:r w:rsidRPr="00FE253B">
        <w:rPr>
          <w:sz w:val="20"/>
          <w:szCs w:val="20"/>
          <w:lang w:eastAsia="en-AU"/>
        </w:rPr>
        <w:t>Recognise the intersectionality of homelessness, family violence and mental health a</w:t>
      </w:r>
      <w:r w:rsidR="00FC69DE" w:rsidRPr="00FE253B">
        <w:rPr>
          <w:sz w:val="20"/>
          <w:szCs w:val="20"/>
          <w:lang w:eastAsia="en-AU"/>
        </w:rPr>
        <w:t xml:space="preserve">nd </w:t>
      </w:r>
      <w:r w:rsidR="00EF7998" w:rsidRPr="00FE253B">
        <w:rPr>
          <w:sz w:val="20"/>
          <w:szCs w:val="20"/>
          <w:lang w:eastAsia="en-AU"/>
        </w:rPr>
        <w:t xml:space="preserve">end </w:t>
      </w:r>
      <w:r w:rsidR="00FC69DE" w:rsidRPr="00FE253B">
        <w:rPr>
          <w:sz w:val="20"/>
          <w:szCs w:val="20"/>
          <w:lang w:eastAsia="en-AU"/>
        </w:rPr>
        <w:t xml:space="preserve">cost shifting from mental health to </w:t>
      </w:r>
      <w:r w:rsidR="00FC69DE" w:rsidRPr="00FE253B">
        <w:rPr>
          <w:sz w:val="20"/>
          <w:szCs w:val="20"/>
        </w:rPr>
        <w:t>homelessness</w:t>
      </w:r>
      <w:r w:rsidR="00FC69DE" w:rsidRPr="00FE253B">
        <w:rPr>
          <w:sz w:val="20"/>
          <w:szCs w:val="20"/>
          <w:lang w:eastAsia="en-AU"/>
        </w:rPr>
        <w:t xml:space="preserve">. </w:t>
      </w:r>
    </w:p>
    <w:p w14:paraId="4FBCD8EC" w14:textId="078105F3" w:rsidR="00634D6E" w:rsidRDefault="00634D6E" w:rsidP="00852EA4">
      <w:pPr>
        <w:spacing w:line="360" w:lineRule="auto"/>
        <w:jc w:val="both"/>
        <w:rPr>
          <w:rFonts w:eastAsia="Times New Roman" w:cs="Arial"/>
          <w:sz w:val="20"/>
          <w:szCs w:val="20"/>
        </w:rPr>
      </w:pPr>
    </w:p>
    <w:p w14:paraId="7BCE0022" w14:textId="2E117B11" w:rsidR="000557A9" w:rsidRDefault="000557A9">
      <w:pPr>
        <w:rPr>
          <w:rFonts w:eastAsia="Times New Roman" w:cs="Arial"/>
          <w:sz w:val="20"/>
          <w:szCs w:val="20"/>
        </w:rPr>
      </w:pPr>
      <w:r>
        <w:rPr>
          <w:rFonts w:eastAsia="Times New Roman" w:cs="Arial"/>
          <w:sz w:val="20"/>
          <w:szCs w:val="20"/>
        </w:rPr>
        <w:br w:type="page"/>
      </w:r>
    </w:p>
    <w:p w14:paraId="6FAB13BD" w14:textId="16710955" w:rsidR="00FC69DE" w:rsidRPr="00A12E42" w:rsidRDefault="009A69CF" w:rsidP="00852EA4">
      <w:pPr>
        <w:spacing w:line="360" w:lineRule="auto"/>
        <w:jc w:val="both"/>
        <w:rPr>
          <w:rFonts w:eastAsiaTheme="majorEastAsia" w:cstheme="majorBidi"/>
          <w:b/>
          <w:color w:val="4E67C8" w:themeColor="accent1"/>
          <w:sz w:val="36"/>
          <w:szCs w:val="36"/>
        </w:rPr>
      </w:pPr>
      <w:r>
        <w:rPr>
          <w:rFonts w:eastAsiaTheme="majorEastAsia" w:cstheme="majorBidi"/>
          <w:b/>
          <w:color w:val="4E67C8" w:themeColor="accent1"/>
          <w:sz w:val="36"/>
          <w:szCs w:val="36"/>
        </w:rPr>
        <w:t>The need for a national homelessness strategy</w:t>
      </w:r>
    </w:p>
    <w:p w14:paraId="60D1DAFD" w14:textId="7F05CAC7" w:rsidR="00B02DC9" w:rsidRDefault="004804E2" w:rsidP="00831B19">
      <w:pPr>
        <w:spacing w:line="360" w:lineRule="auto"/>
        <w:jc w:val="both"/>
        <w:rPr>
          <w:rFonts w:eastAsia="Times New Roman" w:cs="Arial"/>
          <w:sz w:val="20"/>
          <w:szCs w:val="20"/>
        </w:rPr>
      </w:pPr>
      <w:r>
        <w:rPr>
          <w:rFonts w:eastAsia="Times New Roman" w:cs="Arial"/>
          <w:sz w:val="20"/>
          <w:szCs w:val="20"/>
        </w:rPr>
        <w:t>Why t</w:t>
      </w:r>
      <w:r w:rsidR="00B02DC9">
        <w:rPr>
          <w:rFonts w:eastAsia="Times New Roman" w:cs="Arial"/>
          <w:sz w:val="20"/>
          <w:szCs w:val="20"/>
        </w:rPr>
        <w:t xml:space="preserve">ackling homelessness must be a national priority. </w:t>
      </w:r>
    </w:p>
    <w:p w14:paraId="234A0940" w14:textId="265C6459" w:rsidR="00B02DC9" w:rsidRPr="00B02DC9" w:rsidRDefault="00B02DC9" w:rsidP="00B02DC9">
      <w:pPr>
        <w:shd w:val="clear" w:color="auto" w:fill="F2F2F2"/>
        <w:spacing w:before="100" w:beforeAutospacing="1" w:after="100" w:afterAutospacing="1" w:line="240" w:lineRule="auto"/>
        <w:rPr>
          <w:rFonts w:ascii="Arial" w:eastAsia="Times New Roman" w:hAnsi="Arial" w:cs="Arial"/>
          <w:color w:val="1F1923"/>
          <w:sz w:val="26"/>
          <w:szCs w:val="26"/>
          <w:lang w:eastAsia="en-AU"/>
        </w:rPr>
      </w:pPr>
      <w:r w:rsidRPr="00B02DC9">
        <w:rPr>
          <w:rFonts w:ascii="Arial" w:eastAsia="Times New Roman" w:hAnsi="Arial" w:cs="Arial"/>
          <w:color w:val="1F1923"/>
          <w:sz w:val="26"/>
          <w:szCs w:val="26"/>
          <w:lang w:eastAsia="en-AU"/>
        </w:rPr>
        <w:t xml:space="preserve">Access to safe and secure housing is one of the most basic human rights. </w:t>
      </w:r>
    </w:p>
    <w:p w14:paraId="6A519B6A" w14:textId="77777777" w:rsidR="00B02DC9" w:rsidRPr="00B02DC9" w:rsidRDefault="00B02DC9" w:rsidP="00B02DC9">
      <w:pPr>
        <w:shd w:val="clear" w:color="auto" w:fill="F2F2F2"/>
        <w:spacing w:before="100" w:beforeAutospacing="1" w:after="100" w:afterAutospacing="1" w:line="240" w:lineRule="auto"/>
        <w:rPr>
          <w:rFonts w:ascii="Arial" w:eastAsia="Times New Roman" w:hAnsi="Arial" w:cs="Arial"/>
          <w:color w:val="1F1923"/>
          <w:sz w:val="26"/>
          <w:szCs w:val="26"/>
          <w:lang w:eastAsia="en-AU"/>
        </w:rPr>
      </w:pPr>
      <w:r w:rsidRPr="00B02DC9">
        <w:rPr>
          <w:rFonts w:ascii="Arial" w:eastAsia="Times New Roman" w:hAnsi="Arial" w:cs="Arial"/>
          <w:color w:val="1F1923"/>
          <w:sz w:val="26"/>
          <w:szCs w:val="26"/>
          <w:lang w:eastAsia="en-AU"/>
        </w:rPr>
        <w:t>A person who is homeless may face violations of the right to an adequate standard of living, the right to education, the right to liberty and security of the person, the right to privacy, the right to social security, the right to freedom from discrimination, the right to vote, and many more.</w:t>
      </w:r>
    </w:p>
    <w:p w14:paraId="57C41011" w14:textId="77777777" w:rsidR="00B02DC9" w:rsidRPr="00B02DC9" w:rsidRDefault="00B02DC9" w:rsidP="00B02DC9">
      <w:pPr>
        <w:shd w:val="clear" w:color="auto" w:fill="F2F2F2"/>
        <w:spacing w:before="100" w:beforeAutospacing="1" w:after="100" w:afterAutospacing="1" w:line="240" w:lineRule="auto"/>
        <w:rPr>
          <w:rFonts w:ascii="Arial" w:eastAsia="Times New Roman" w:hAnsi="Arial" w:cs="Arial"/>
          <w:color w:val="1F1923"/>
          <w:sz w:val="26"/>
          <w:szCs w:val="26"/>
          <w:lang w:eastAsia="en-AU"/>
        </w:rPr>
      </w:pPr>
      <w:r w:rsidRPr="00B02DC9">
        <w:rPr>
          <w:rFonts w:ascii="Arial" w:eastAsia="Times New Roman" w:hAnsi="Arial" w:cs="Arial"/>
          <w:color w:val="1F1923"/>
          <w:sz w:val="26"/>
          <w:szCs w:val="26"/>
          <w:lang w:eastAsia="en-AU"/>
        </w:rPr>
        <w:t>These human rights are protected by a number of international human rights treaties, in particular the </w:t>
      </w:r>
      <w:hyperlink r:id="rId15" w:tgtFrame="_blank" w:history="1">
        <w:r w:rsidRPr="00B02DC9">
          <w:rPr>
            <w:rFonts w:ascii="Arial" w:eastAsia="Times New Roman" w:hAnsi="Arial" w:cs="Arial"/>
            <w:color w:val="C73D24"/>
            <w:sz w:val="26"/>
            <w:szCs w:val="26"/>
            <w:u w:val="single"/>
            <w:lang w:eastAsia="en-AU"/>
          </w:rPr>
          <w:t>International Covenant on Civil and Political Rights</w:t>
        </w:r>
      </w:hyperlink>
      <w:r w:rsidRPr="00B02DC9">
        <w:rPr>
          <w:rFonts w:ascii="Arial" w:eastAsia="Times New Roman" w:hAnsi="Arial" w:cs="Arial"/>
          <w:color w:val="1F1923"/>
          <w:sz w:val="26"/>
          <w:szCs w:val="26"/>
          <w:lang w:eastAsia="en-AU"/>
        </w:rPr>
        <w:t> (ICCPR), the </w:t>
      </w:r>
      <w:hyperlink r:id="rId16" w:tgtFrame="_blank" w:history="1">
        <w:r w:rsidRPr="00B02DC9">
          <w:rPr>
            <w:rFonts w:ascii="Arial" w:eastAsia="Times New Roman" w:hAnsi="Arial" w:cs="Arial"/>
            <w:color w:val="C73D24"/>
            <w:sz w:val="26"/>
            <w:szCs w:val="26"/>
            <w:u w:val="single"/>
            <w:lang w:eastAsia="en-AU"/>
          </w:rPr>
          <w:t>International Covenant on Economic, Social and Cultural Rights</w:t>
        </w:r>
      </w:hyperlink>
      <w:r w:rsidRPr="00B02DC9">
        <w:rPr>
          <w:rFonts w:ascii="Arial" w:eastAsia="Times New Roman" w:hAnsi="Arial" w:cs="Arial"/>
          <w:color w:val="1F1923"/>
          <w:sz w:val="26"/>
          <w:szCs w:val="26"/>
          <w:lang w:eastAsia="en-AU"/>
        </w:rPr>
        <w:t> (ICESCR), and the </w:t>
      </w:r>
      <w:hyperlink r:id="rId17" w:tgtFrame="_blank" w:history="1">
        <w:r w:rsidRPr="00B02DC9">
          <w:rPr>
            <w:rFonts w:ascii="Arial" w:eastAsia="Times New Roman" w:hAnsi="Arial" w:cs="Arial"/>
            <w:color w:val="C73D24"/>
            <w:sz w:val="26"/>
            <w:szCs w:val="26"/>
            <w:u w:val="single"/>
            <w:lang w:eastAsia="en-AU"/>
          </w:rPr>
          <w:t>Convention on the Rights of the Child</w:t>
        </w:r>
      </w:hyperlink>
      <w:r w:rsidRPr="00B02DC9">
        <w:rPr>
          <w:rFonts w:ascii="Arial" w:eastAsia="Times New Roman" w:hAnsi="Arial" w:cs="Arial"/>
          <w:color w:val="1F1923"/>
          <w:sz w:val="26"/>
          <w:szCs w:val="26"/>
          <w:lang w:eastAsia="en-AU"/>
        </w:rPr>
        <w:t> (CRC). As a party to all these treaties, Australia is under legal and moral obligations to promote, protect and realise the human rights of all people.</w:t>
      </w:r>
    </w:p>
    <w:p w14:paraId="04D73CCC" w14:textId="3D698493" w:rsidR="003F74B9" w:rsidRDefault="00D669E3" w:rsidP="004804E2">
      <w:pPr>
        <w:spacing w:line="360" w:lineRule="auto"/>
        <w:jc w:val="both"/>
        <w:rPr>
          <w:rFonts w:eastAsia="Times New Roman" w:cs="Arial"/>
          <w:sz w:val="20"/>
          <w:szCs w:val="20"/>
        </w:rPr>
      </w:pPr>
      <w:r>
        <w:rPr>
          <w:rFonts w:eastAsia="Times New Roman" w:cs="Arial"/>
          <w:sz w:val="20"/>
          <w:szCs w:val="20"/>
        </w:rPr>
        <w:t>Key areas of Australian government policy impact on homelessness</w:t>
      </w:r>
    </w:p>
    <w:p w14:paraId="3DF602E3" w14:textId="77777777" w:rsidR="00822C50" w:rsidRPr="009B629D" w:rsidRDefault="00822C50" w:rsidP="00822C50">
      <w:pPr>
        <w:spacing w:line="360" w:lineRule="auto"/>
        <w:jc w:val="both"/>
        <w:rPr>
          <w:rFonts w:eastAsia="Times New Roman" w:cs="Arial"/>
          <w:sz w:val="20"/>
          <w:szCs w:val="20"/>
        </w:rPr>
      </w:pPr>
      <w:r w:rsidRPr="009B629D">
        <w:rPr>
          <w:rFonts w:eastAsia="Times New Roman" w:cs="Arial"/>
          <w:sz w:val="20"/>
          <w:szCs w:val="20"/>
        </w:rPr>
        <w:t xml:space="preserve">McAuley recognizes the urgent need for more housing options and investment in public and social housing. Increasing numbers of women and children are becoming homeless within a context of failings in housing policy: decline in housing affordability, rising rents which lock low income people out, failure to invest in social housing, gender inequality, and inadequate social security payments. </w:t>
      </w:r>
    </w:p>
    <w:p w14:paraId="21D98D5E" w14:textId="77777777" w:rsidR="00822C50" w:rsidRPr="009B629D" w:rsidRDefault="00822C50" w:rsidP="00822C50">
      <w:pPr>
        <w:spacing w:line="360" w:lineRule="auto"/>
        <w:jc w:val="both"/>
        <w:rPr>
          <w:rFonts w:eastAsia="Times New Roman" w:cs="Arial"/>
          <w:sz w:val="20"/>
          <w:szCs w:val="20"/>
        </w:rPr>
      </w:pPr>
      <w:r w:rsidRPr="009B629D">
        <w:rPr>
          <w:rFonts w:eastAsia="Times New Roman" w:cs="Arial"/>
          <w:sz w:val="20"/>
          <w:szCs w:val="20"/>
        </w:rPr>
        <w:t>The need to solve these structural and systemic causes of homelessness is compelling, and we know the Inquiry will hear much on these issues from experts in these fields.</w:t>
      </w:r>
    </w:p>
    <w:p w14:paraId="140FD1F3" w14:textId="77777777" w:rsidR="00822C50" w:rsidRDefault="00822C50" w:rsidP="004804E2">
      <w:pPr>
        <w:spacing w:line="360" w:lineRule="auto"/>
        <w:jc w:val="both"/>
        <w:rPr>
          <w:rFonts w:eastAsia="Times New Roman" w:cs="Arial"/>
          <w:sz w:val="20"/>
          <w:szCs w:val="20"/>
        </w:rPr>
      </w:pPr>
      <w:bookmarkStart w:id="7" w:name="_GoBack"/>
      <w:bookmarkEnd w:id="7"/>
    </w:p>
    <w:p w14:paraId="57542594" w14:textId="40151BC5" w:rsidR="004804E2" w:rsidRPr="004460B9" w:rsidRDefault="004804E2" w:rsidP="004460B9">
      <w:pPr>
        <w:pStyle w:val="ListParagraph"/>
        <w:numPr>
          <w:ilvl w:val="0"/>
          <w:numId w:val="39"/>
        </w:numPr>
        <w:spacing w:line="360" w:lineRule="auto"/>
        <w:jc w:val="both"/>
        <w:rPr>
          <w:rFonts w:eastAsia="Times New Roman" w:cs="Arial"/>
          <w:sz w:val="20"/>
          <w:szCs w:val="20"/>
        </w:rPr>
      </w:pPr>
      <w:r w:rsidRPr="004460B9">
        <w:rPr>
          <w:rFonts w:eastAsia="Times New Roman" w:cs="Arial"/>
          <w:sz w:val="20"/>
          <w:szCs w:val="20"/>
        </w:rPr>
        <w:t xml:space="preserve">Gender inequality </w:t>
      </w:r>
      <w:proofErr w:type="spellStart"/>
      <w:r w:rsidRPr="004460B9">
        <w:rPr>
          <w:rFonts w:eastAsia="Times New Roman" w:cs="Arial"/>
          <w:sz w:val="20"/>
          <w:szCs w:val="20"/>
        </w:rPr>
        <w:t>inc</w:t>
      </w:r>
      <w:proofErr w:type="spellEnd"/>
      <w:r w:rsidRPr="004460B9">
        <w:rPr>
          <w:rFonts w:eastAsia="Times New Roman" w:cs="Arial"/>
          <w:sz w:val="20"/>
          <w:szCs w:val="20"/>
        </w:rPr>
        <w:t xml:space="preserve"> super gap</w:t>
      </w:r>
    </w:p>
    <w:p w14:paraId="52327EF9" w14:textId="77777777" w:rsidR="004804E2" w:rsidRPr="004460B9" w:rsidRDefault="004804E2" w:rsidP="004460B9">
      <w:pPr>
        <w:pStyle w:val="ListParagraph"/>
        <w:numPr>
          <w:ilvl w:val="0"/>
          <w:numId w:val="39"/>
        </w:numPr>
        <w:spacing w:line="360" w:lineRule="auto"/>
        <w:jc w:val="both"/>
        <w:rPr>
          <w:rFonts w:eastAsia="Times New Roman" w:cs="Arial"/>
          <w:sz w:val="20"/>
          <w:szCs w:val="20"/>
        </w:rPr>
      </w:pPr>
      <w:r w:rsidRPr="004460B9">
        <w:rPr>
          <w:rFonts w:eastAsia="Times New Roman" w:cs="Arial"/>
          <w:sz w:val="20"/>
          <w:szCs w:val="20"/>
        </w:rPr>
        <w:t xml:space="preserve">Pitifully low rates of </w:t>
      </w:r>
      <w:proofErr w:type="spellStart"/>
      <w:r w:rsidRPr="004460B9">
        <w:rPr>
          <w:rFonts w:eastAsia="Times New Roman" w:cs="Arial"/>
          <w:sz w:val="20"/>
          <w:szCs w:val="20"/>
        </w:rPr>
        <w:t>newstart</w:t>
      </w:r>
      <w:proofErr w:type="spellEnd"/>
    </w:p>
    <w:p w14:paraId="227887ED" w14:textId="114F3F24" w:rsidR="00B02DC9" w:rsidRPr="009A69CF" w:rsidRDefault="00B02DC9" w:rsidP="009A69CF">
      <w:pPr>
        <w:pStyle w:val="ListParagraph"/>
        <w:numPr>
          <w:ilvl w:val="0"/>
          <w:numId w:val="39"/>
        </w:numPr>
        <w:spacing w:line="360" w:lineRule="auto"/>
        <w:jc w:val="both"/>
        <w:rPr>
          <w:rFonts w:eastAsia="Times New Roman" w:cs="Arial"/>
          <w:sz w:val="20"/>
          <w:szCs w:val="20"/>
        </w:rPr>
      </w:pPr>
      <w:r w:rsidRPr="009A69CF">
        <w:rPr>
          <w:rFonts w:eastAsia="Times New Roman" w:cs="Arial"/>
          <w:sz w:val="20"/>
          <w:szCs w:val="20"/>
        </w:rPr>
        <w:t>Housing affordability and lack of social housing</w:t>
      </w:r>
    </w:p>
    <w:p w14:paraId="45CCB359" w14:textId="77777777" w:rsidR="004460B9" w:rsidRDefault="004460B9" w:rsidP="004460B9">
      <w:pPr>
        <w:spacing w:line="360" w:lineRule="auto"/>
        <w:jc w:val="both"/>
      </w:pPr>
      <w:r>
        <w:t xml:space="preserve">There is a shortage of 305,000 affordable and available rental properties for very </w:t>
      </w:r>
      <w:proofErr w:type="spellStart"/>
      <w:r>
        <w:t>lowincome</w:t>
      </w:r>
      <w:proofErr w:type="spellEnd"/>
      <w:r>
        <w:t xml:space="preserve"> households (i.e. those with a household income in the bottom 20% of Australia’s income distribution) - and the shortage has been increasing. </w:t>
      </w:r>
      <w:r>
        <w:sym w:font="Symbol" w:char="F0B7"/>
      </w:r>
      <w:r>
        <w:t xml:space="preserve"> As a result, 80 per cent of very low-income private renter households pay unaffordable rents (nearly 90 per cent in metropolitan areas). </w:t>
      </w:r>
      <w:r>
        <w:sym w:font="Symbol" w:char="F0B7"/>
      </w:r>
      <w:r>
        <w:t xml:space="preserve"> There is a shortage of 173,000 affordable and available rental properties for low-income households (i.e. those with a household income in the bottom 21%–40% of Australia’s income distribution - and this shortage is also increasing). </w:t>
      </w:r>
      <w:r>
        <w:sym w:font="Symbol" w:char="F0B7"/>
      </w:r>
      <w:r>
        <w:t xml:space="preserve"> For the first time, between 2011 and 2016 in the Sydney private rental market there were an absolute shortage of dwellings that were affordable for low-income households.</w:t>
      </w:r>
      <w:r>
        <w:rPr>
          <w:rStyle w:val="FootnoteReference"/>
        </w:rPr>
        <w:footnoteReference w:id="1"/>
      </w:r>
    </w:p>
    <w:p w14:paraId="2835F616" w14:textId="77777777" w:rsidR="004460B9" w:rsidRDefault="004460B9" w:rsidP="00831B19">
      <w:pPr>
        <w:spacing w:line="360" w:lineRule="auto"/>
        <w:jc w:val="both"/>
        <w:rPr>
          <w:rFonts w:eastAsia="Times New Roman" w:cs="Arial"/>
          <w:sz w:val="20"/>
          <w:szCs w:val="20"/>
        </w:rPr>
      </w:pPr>
    </w:p>
    <w:p w14:paraId="00A6B2F7" w14:textId="77777777" w:rsidR="00446EF1" w:rsidRPr="0084311C" w:rsidRDefault="00446EF1" w:rsidP="00446EF1">
      <w:pPr>
        <w:spacing w:line="300" w:lineRule="atLeast"/>
        <w:jc w:val="both"/>
        <w:rPr>
          <w:rFonts w:eastAsia="Times New Roman" w:cs="Arial"/>
          <w:b/>
          <w:bCs/>
          <w:color w:val="FFB279" w:themeColor="accent5" w:themeTint="99"/>
          <w:sz w:val="20"/>
          <w:szCs w:val="20"/>
        </w:rPr>
      </w:pPr>
      <w:r w:rsidRPr="0084311C">
        <w:rPr>
          <w:rFonts w:eastAsia="Times New Roman" w:cs="Arial"/>
          <w:b/>
          <w:bCs/>
          <w:color w:val="FFB279" w:themeColor="accent5" w:themeTint="99"/>
          <w:sz w:val="20"/>
          <w:szCs w:val="20"/>
        </w:rPr>
        <w:t>Housing failures</w:t>
      </w:r>
    </w:p>
    <w:p w14:paraId="162C6268" w14:textId="77777777" w:rsidR="00446EF1" w:rsidRDefault="00446EF1" w:rsidP="00446EF1">
      <w:pPr>
        <w:pStyle w:val="ListParagraph"/>
        <w:spacing w:line="300" w:lineRule="atLeast"/>
        <w:ind w:left="0"/>
        <w:jc w:val="both"/>
        <w:rPr>
          <w:rFonts w:eastAsia="Times New Roman" w:cs="Arial"/>
          <w:sz w:val="20"/>
          <w:szCs w:val="20"/>
        </w:rPr>
      </w:pPr>
      <w:r w:rsidRPr="009B629D">
        <w:rPr>
          <w:rFonts w:eastAsia="Times New Roman" w:cs="Arial"/>
          <w:sz w:val="20"/>
          <w:szCs w:val="20"/>
        </w:rPr>
        <w:t>Housing policy is the most evident area of critical failure and an area where preventative measures must be focused. A shrinking number of affordable housing options and chronic lack of investment in social housing over the past decade mean homelessness has increased alarmingly</w:t>
      </w:r>
      <w:r>
        <w:rPr>
          <w:rFonts w:eastAsia="Times New Roman" w:cs="Arial"/>
          <w:sz w:val="20"/>
          <w:szCs w:val="20"/>
        </w:rPr>
        <w:t xml:space="preserve">: by an average of 3.2 per cent each year since 2014-2015. </w:t>
      </w:r>
      <w:r>
        <w:rPr>
          <w:rStyle w:val="EndnoteReference"/>
          <w:rFonts w:eastAsia="Times New Roman" w:cs="Arial"/>
          <w:sz w:val="20"/>
          <w:szCs w:val="20"/>
        </w:rPr>
        <w:endnoteReference w:id="1"/>
      </w:r>
      <w:r>
        <w:rPr>
          <w:rFonts w:eastAsia="Times New Roman" w:cs="Arial"/>
          <w:sz w:val="20"/>
          <w:szCs w:val="20"/>
        </w:rPr>
        <w:t>To name just a few of the damning statistics:</w:t>
      </w:r>
    </w:p>
    <w:p w14:paraId="3FC7FDDC" w14:textId="77777777" w:rsidR="00446EF1" w:rsidRDefault="00446EF1" w:rsidP="00446EF1">
      <w:pPr>
        <w:pStyle w:val="ListParagraph"/>
        <w:spacing w:line="300" w:lineRule="atLeast"/>
        <w:ind w:left="0"/>
        <w:jc w:val="both"/>
        <w:rPr>
          <w:rFonts w:eastAsia="Times New Roman" w:cs="Arial"/>
          <w:sz w:val="20"/>
          <w:szCs w:val="20"/>
        </w:rPr>
      </w:pPr>
    </w:p>
    <w:p w14:paraId="7662AA3C" w14:textId="77777777" w:rsidR="00446EF1" w:rsidRDefault="00446EF1" w:rsidP="00446EF1">
      <w:pPr>
        <w:pStyle w:val="ListParagraph"/>
        <w:numPr>
          <w:ilvl w:val="0"/>
          <w:numId w:val="19"/>
        </w:numPr>
        <w:spacing w:line="300" w:lineRule="atLeast"/>
        <w:jc w:val="both"/>
        <w:rPr>
          <w:color w:val="231F20"/>
          <w:sz w:val="20"/>
          <w:szCs w:val="20"/>
        </w:rPr>
      </w:pPr>
      <w:r w:rsidRPr="009B629D">
        <w:rPr>
          <w:rFonts w:eastAsia="Times New Roman" w:cs="Arial"/>
          <w:sz w:val="20"/>
          <w:szCs w:val="20"/>
        </w:rPr>
        <w:t xml:space="preserve">Rental affordability has plummeted to the extent that in April 2019, Anglicare found that within Melbourne, there were </w:t>
      </w:r>
      <w:r w:rsidRPr="00F03ED2">
        <w:rPr>
          <w:rFonts w:eastAsia="Times New Roman" w:cs="Arial"/>
          <w:b/>
          <w:bCs/>
          <w:sz w:val="20"/>
          <w:szCs w:val="20"/>
        </w:rPr>
        <w:t>no</w:t>
      </w:r>
      <w:r w:rsidRPr="009B629D">
        <w:rPr>
          <w:rFonts w:eastAsia="Times New Roman" w:cs="Arial"/>
          <w:sz w:val="20"/>
          <w:szCs w:val="20"/>
        </w:rPr>
        <w:t xml:space="preserve"> properties available that were affordable for a single person on Newstart</w:t>
      </w:r>
      <w:r w:rsidRPr="009B629D">
        <w:rPr>
          <w:rStyle w:val="EndnoteReference"/>
          <w:color w:val="231F20"/>
          <w:sz w:val="20"/>
          <w:szCs w:val="20"/>
        </w:rPr>
        <w:endnoteReference w:id="2"/>
      </w:r>
      <w:r w:rsidRPr="009B629D">
        <w:rPr>
          <w:color w:val="231F20"/>
          <w:sz w:val="20"/>
          <w:szCs w:val="20"/>
        </w:rPr>
        <w:t>.</w:t>
      </w:r>
    </w:p>
    <w:p w14:paraId="4229C911" w14:textId="77777777" w:rsidR="00446EF1" w:rsidRDefault="00446EF1" w:rsidP="00446EF1">
      <w:pPr>
        <w:pStyle w:val="ListParagraph"/>
        <w:numPr>
          <w:ilvl w:val="0"/>
          <w:numId w:val="19"/>
        </w:numPr>
        <w:spacing w:line="300" w:lineRule="atLeast"/>
        <w:jc w:val="both"/>
        <w:rPr>
          <w:rFonts w:eastAsia="Times New Roman" w:cs="Arial"/>
          <w:sz w:val="20"/>
          <w:szCs w:val="20"/>
        </w:rPr>
      </w:pPr>
      <w:r w:rsidRPr="009B629D">
        <w:rPr>
          <w:rFonts w:eastAsia="Times New Roman" w:cs="Arial"/>
          <w:sz w:val="20"/>
          <w:szCs w:val="20"/>
        </w:rPr>
        <w:t>Presently crisis homelessness services can only meet a fraction of the demand (</w:t>
      </w:r>
      <w:r>
        <w:rPr>
          <w:rFonts w:eastAsia="Times New Roman" w:cs="Arial"/>
          <w:sz w:val="20"/>
          <w:szCs w:val="20"/>
        </w:rPr>
        <w:t>of 13,546 presenting to homelessness services in Melbourne’s western suburbs, 4000 were turned away without appointments</w:t>
      </w:r>
      <w:r w:rsidRPr="009B629D">
        <w:rPr>
          <w:rFonts w:eastAsia="Times New Roman" w:cs="Arial"/>
          <w:sz w:val="20"/>
          <w:szCs w:val="20"/>
        </w:rPr>
        <w:t>)</w:t>
      </w:r>
      <w:r w:rsidRPr="009B629D">
        <w:rPr>
          <w:rStyle w:val="EndnoteReference"/>
          <w:rFonts w:eastAsia="Times New Roman" w:cs="Arial"/>
          <w:sz w:val="20"/>
          <w:szCs w:val="20"/>
        </w:rPr>
        <w:endnoteReference w:id="3"/>
      </w:r>
      <w:r w:rsidRPr="009B629D">
        <w:rPr>
          <w:rFonts w:eastAsia="Times New Roman" w:cs="Arial"/>
          <w:sz w:val="20"/>
          <w:szCs w:val="20"/>
        </w:rPr>
        <w:t xml:space="preserve">. </w:t>
      </w:r>
    </w:p>
    <w:p w14:paraId="58136206" w14:textId="77777777" w:rsidR="00446EF1" w:rsidRDefault="00446EF1" w:rsidP="00446EF1">
      <w:pPr>
        <w:pStyle w:val="ListParagraph"/>
        <w:numPr>
          <w:ilvl w:val="0"/>
          <w:numId w:val="19"/>
        </w:numPr>
        <w:spacing w:line="300" w:lineRule="atLeast"/>
        <w:jc w:val="both"/>
        <w:rPr>
          <w:rFonts w:eastAsia="Times New Roman" w:cs="Arial"/>
          <w:sz w:val="20"/>
          <w:szCs w:val="20"/>
        </w:rPr>
      </w:pPr>
      <w:r w:rsidRPr="009B629D">
        <w:rPr>
          <w:rFonts w:eastAsia="Times New Roman" w:cs="Arial"/>
          <w:sz w:val="20"/>
          <w:szCs w:val="20"/>
        </w:rPr>
        <w:t xml:space="preserve">In Victoria each night, </w:t>
      </w:r>
      <w:r>
        <w:rPr>
          <w:rFonts w:eastAsia="Times New Roman" w:cs="Arial"/>
          <w:sz w:val="20"/>
          <w:szCs w:val="20"/>
        </w:rPr>
        <w:t xml:space="preserve">on average </w:t>
      </w:r>
      <w:r w:rsidRPr="009B629D">
        <w:rPr>
          <w:rFonts w:eastAsia="Times New Roman" w:cs="Arial"/>
          <w:sz w:val="20"/>
          <w:szCs w:val="20"/>
        </w:rPr>
        <w:t>105 requests for accommodation are unable to be met.</w:t>
      </w:r>
      <w:r w:rsidRPr="009B629D">
        <w:rPr>
          <w:rStyle w:val="EndnoteReference"/>
          <w:rFonts w:eastAsia="Times New Roman" w:cs="Arial"/>
          <w:sz w:val="20"/>
          <w:szCs w:val="20"/>
        </w:rPr>
        <w:endnoteReference w:id="4"/>
      </w:r>
    </w:p>
    <w:p w14:paraId="7AA459A4" w14:textId="77777777" w:rsidR="00446EF1" w:rsidRPr="001A6ACE" w:rsidRDefault="00446EF1" w:rsidP="00446EF1">
      <w:pPr>
        <w:spacing w:line="300" w:lineRule="atLeast"/>
        <w:jc w:val="both"/>
        <w:rPr>
          <w:rFonts w:eastAsia="Times New Roman" w:cs="Arial"/>
          <w:b/>
          <w:bCs/>
          <w:color w:val="FFB279" w:themeColor="accent5" w:themeTint="99"/>
          <w:sz w:val="20"/>
          <w:szCs w:val="20"/>
        </w:rPr>
      </w:pPr>
      <w:r w:rsidRPr="001A6ACE">
        <w:rPr>
          <w:rFonts w:eastAsia="Times New Roman" w:cs="Arial"/>
          <w:b/>
          <w:bCs/>
          <w:color w:val="FFB279" w:themeColor="accent5" w:themeTint="99"/>
          <w:sz w:val="20"/>
          <w:szCs w:val="20"/>
        </w:rPr>
        <w:t>Short term funding cycles</w:t>
      </w:r>
    </w:p>
    <w:p w14:paraId="0E0FE423" w14:textId="77777777" w:rsidR="00446EF1" w:rsidRPr="009B629D" w:rsidRDefault="00446EF1" w:rsidP="00446EF1">
      <w:pPr>
        <w:autoSpaceDE w:val="0"/>
        <w:autoSpaceDN w:val="0"/>
        <w:adjustRightInd w:val="0"/>
        <w:jc w:val="both"/>
        <w:rPr>
          <w:rFonts w:eastAsia="Times New Roman" w:cs="Arial"/>
          <w:sz w:val="20"/>
          <w:szCs w:val="20"/>
        </w:rPr>
      </w:pPr>
      <w:r w:rsidRPr="009B629D">
        <w:rPr>
          <w:rFonts w:eastAsia="Times New Roman" w:cs="Arial"/>
          <w:sz w:val="20"/>
          <w:szCs w:val="20"/>
        </w:rPr>
        <w:t>Another factor that mitigates against McAuley’s capacity to deliver on all the potential of our model is short funding cycles</w:t>
      </w:r>
      <w:r>
        <w:rPr>
          <w:rFonts w:eastAsia="Times New Roman" w:cs="Arial"/>
          <w:sz w:val="20"/>
          <w:szCs w:val="20"/>
        </w:rPr>
        <w:t xml:space="preserve"> and insecurity of funding streams</w:t>
      </w:r>
      <w:r w:rsidRPr="009B629D">
        <w:rPr>
          <w:rFonts w:eastAsia="Times New Roman" w:cs="Arial"/>
          <w:sz w:val="20"/>
          <w:szCs w:val="20"/>
        </w:rPr>
        <w:t>. The Productivity Commission has noted that in community services, contract lengths of three years or less are too short:</w:t>
      </w:r>
    </w:p>
    <w:p w14:paraId="12AFDA6D" w14:textId="77777777" w:rsidR="00446EF1" w:rsidRPr="009B629D" w:rsidRDefault="00446EF1" w:rsidP="00446EF1">
      <w:pPr>
        <w:autoSpaceDE w:val="0"/>
        <w:autoSpaceDN w:val="0"/>
        <w:adjustRightInd w:val="0"/>
        <w:jc w:val="both"/>
      </w:pPr>
      <w:r w:rsidRPr="008558A2">
        <w:rPr>
          <w:i/>
          <w:iCs/>
          <w:sz w:val="20"/>
          <w:szCs w:val="20"/>
        </w:rPr>
        <w:t>Three-year contracts do not give service providers adequate funding stability. Short-term contracts can also be detrimental to service users because service providers spend too much time seeking short-term funding, which is a costly distraction from delivering and improving services. Short contracts can be an impediment to service providers developing stable relationships with service users, hindering service provision and the achievement of outcomes for users. The lack of certainty inhibits planning, collaboration between service providers, innovation and staff retention</w:t>
      </w:r>
      <w:r w:rsidRPr="009B629D">
        <w:t>.</w:t>
      </w:r>
      <w:r w:rsidRPr="009B629D">
        <w:rPr>
          <w:rStyle w:val="EndnoteReference"/>
        </w:rPr>
        <w:endnoteReference w:id="5"/>
      </w:r>
    </w:p>
    <w:p w14:paraId="7F5B348D" w14:textId="77777777" w:rsidR="00446EF1" w:rsidRPr="00BD2B0B" w:rsidRDefault="00446EF1" w:rsidP="00446EF1">
      <w:pPr>
        <w:shd w:val="clear" w:color="auto" w:fill="BEEBDE" w:themeFill="accent4" w:themeFillTint="66"/>
        <w:spacing w:line="360" w:lineRule="auto"/>
        <w:jc w:val="both"/>
        <w:rPr>
          <w:rFonts w:eastAsia="Times New Roman" w:cs="Arial"/>
          <w:sz w:val="20"/>
          <w:szCs w:val="20"/>
        </w:rPr>
      </w:pPr>
      <w:r w:rsidRPr="00BD2B0B">
        <w:rPr>
          <w:rFonts w:eastAsia="Times New Roman" w:cs="Arial"/>
          <w:sz w:val="20"/>
          <w:szCs w:val="20"/>
        </w:rPr>
        <w:t xml:space="preserve">McAuley strongly supports the Commission’s recommendation that: </w:t>
      </w:r>
      <w:r>
        <w:rPr>
          <w:rFonts w:eastAsia="Times New Roman" w:cs="Arial"/>
          <w:sz w:val="20"/>
          <w:szCs w:val="20"/>
        </w:rPr>
        <w:t>‘</w:t>
      </w:r>
      <w:r w:rsidRPr="00BD2B0B">
        <w:rPr>
          <w:rFonts w:eastAsia="Times New Roman" w:cs="Arial"/>
          <w:sz w:val="20"/>
          <w:szCs w:val="20"/>
        </w:rPr>
        <w:t>default terms for family and community services contracts be set to seven years, with scope for exceptions where shorter contracts would be appropriate, such as program trials</w:t>
      </w:r>
      <w:r>
        <w:rPr>
          <w:rFonts w:eastAsia="Times New Roman" w:cs="Arial"/>
          <w:sz w:val="20"/>
          <w:szCs w:val="20"/>
        </w:rPr>
        <w:t>’</w:t>
      </w:r>
      <w:r w:rsidRPr="00BD2B0B">
        <w:rPr>
          <w:rFonts w:eastAsia="Times New Roman" w:cs="Arial"/>
          <w:sz w:val="20"/>
          <w:szCs w:val="20"/>
        </w:rPr>
        <w:t>.</w:t>
      </w:r>
    </w:p>
    <w:p w14:paraId="2F90F6DF" w14:textId="0598C2C7" w:rsidR="00B02DC9" w:rsidRDefault="00B02DC9" w:rsidP="00831B19">
      <w:pPr>
        <w:spacing w:line="360" w:lineRule="auto"/>
        <w:jc w:val="both"/>
        <w:rPr>
          <w:rFonts w:eastAsia="Times New Roman" w:cs="Arial"/>
          <w:sz w:val="20"/>
          <w:szCs w:val="20"/>
        </w:rPr>
      </w:pPr>
      <w:r>
        <w:rPr>
          <w:rFonts w:eastAsia="Times New Roman" w:cs="Arial"/>
          <w:sz w:val="20"/>
          <w:szCs w:val="20"/>
        </w:rPr>
        <w:t>Inadequate income</w:t>
      </w:r>
    </w:p>
    <w:p w14:paraId="7581CC2C" w14:textId="6DCB11D8" w:rsidR="00831B19" w:rsidRDefault="00831B19" w:rsidP="00831B19">
      <w:pPr>
        <w:spacing w:line="360" w:lineRule="auto"/>
        <w:jc w:val="both"/>
        <w:rPr>
          <w:rFonts w:eastAsia="Times New Roman" w:cs="Arial"/>
          <w:sz w:val="20"/>
          <w:szCs w:val="20"/>
        </w:rPr>
      </w:pPr>
      <w:r>
        <w:rPr>
          <w:rFonts w:eastAsia="Times New Roman" w:cs="Arial"/>
          <w:sz w:val="20"/>
          <w:szCs w:val="20"/>
        </w:rPr>
        <w:t>The Australian government has oversight of key areas of social policy</w:t>
      </w:r>
    </w:p>
    <w:p w14:paraId="2A1CF874" w14:textId="35EEE498" w:rsidR="00831B19" w:rsidRDefault="00831B19" w:rsidP="00831B19">
      <w:pPr>
        <w:spacing w:line="360" w:lineRule="auto"/>
        <w:jc w:val="both"/>
        <w:rPr>
          <w:rFonts w:eastAsia="Times New Roman" w:cs="Arial"/>
          <w:sz w:val="20"/>
          <w:szCs w:val="20"/>
        </w:rPr>
      </w:pPr>
      <w:r>
        <w:rPr>
          <w:rFonts w:eastAsia="Times New Roman" w:cs="Arial"/>
          <w:sz w:val="20"/>
          <w:szCs w:val="20"/>
        </w:rPr>
        <w:t>Conversely, investment in other areas of government support will fail if homelessness not addressed</w:t>
      </w:r>
    </w:p>
    <w:p w14:paraId="3061CC52" w14:textId="3C67CF20" w:rsidR="00831B19" w:rsidRDefault="00831B19" w:rsidP="00831B19">
      <w:pPr>
        <w:spacing w:line="360" w:lineRule="auto"/>
        <w:jc w:val="both"/>
        <w:rPr>
          <w:rFonts w:eastAsia="Times New Roman" w:cs="Arial"/>
          <w:sz w:val="20"/>
          <w:szCs w:val="20"/>
        </w:rPr>
      </w:pPr>
      <w:r>
        <w:rPr>
          <w:rFonts w:eastAsia="Times New Roman" w:cs="Arial"/>
          <w:sz w:val="20"/>
          <w:szCs w:val="20"/>
        </w:rPr>
        <w:t>Impacts are:</w:t>
      </w:r>
    </w:p>
    <w:p w14:paraId="0CBA20C8" w14:textId="1FD5995F" w:rsidR="00831B19" w:rsidRDefault="00831B19" w:rsidP="00831B19">
      <w:pPr>
        <w:spacing w:line="360" w:lineRule="auto"/>
        <w:jc w:val="both"/>
        <w:rPr>
          <w:rFonts w:eastAsia="Times New Roman" w:cs="Arial"/>
          <w:sz w:val="20"/>
          <w:szCs w:val="20"/>
        </w:rPr>
      </w:pPr>
      <w:r>
        <w:rPr>
          <w:rFonts w:eastAsia="Times New Roman" w:cs="Arial"/>
          <w:sz w:val="20"/>
          <w:szCs w:val="20"/>
        </w:rPr>
        <w:t>Social security safety nets</w:t>
      </w:r>
    </w:p>
    <w:p w14:paraId="60699B8A" w14:textId="23F30086" w:rsidR="00831B19" w:rsidRDefault="00831B19" w:rsidP="00831B19">
      <w:pPr>
        <w:spacing w:line="360" w:lineRule="auto"/>
        <w:jc w:val="both"/>
        <w:rPr>
          <w:rFonts w:eastAsia="Times New Roman" w:cs="Arial"/>
          <w:sz w:val="20"/>
          <w:szCs w:val="20"/>
        </w:rPr>
      </w:pPr>
    </w:p>
    <w:p w14:paraId="11CDDADA" w14:textId="622B40CC" w:rsidR="00906EC8" w:rsidRPr="00831B19" w:rsidRDefault="00906EC8" w:rsidP="00831B19">
      <w:pPr>
        <w:spacing w:line="360" w:lineRule="auto"/>
        <w:jc w:val="both"/>
        <w:rPr>
          <w:rFonts w:eastAsia="Times New Roman" w:cs="Arial"/>
          <w:sz w:val="20"/>
          <w:szCs w:val="20"/>
        </w:rPr>
      </w:pPr>
      <w:r w:rsidRPr="00831B19">
        <w:rPr>
          <w:rFonts w:eastAsia="Times New Roman" w:cs="Arial"/>
          <w:sz w:val="20"/>
          <w:szCs w:val="20"/>
        </w:rPr>
        <w:t>Need for a national strategy</w:t>
      </w:r>
      <w:r w:rsidR="00117D3B" w:rsidRPr="00831B19">
        <w:rPr>
          <w:rFonts w:eastAsia="Times New Roman" w:cs="Arial"/>
          <w:sz w:val="20"/>
          <w:szCs w:val="20"/>
        </w:rPr>
        <w:t xml:space="preserve"> – only the </w:t>
      </w:r>
      <w:proofErr w:type="spellStart"/>
      <w:r w:rsidR="00117D3B" w:rsidRPr="00831B19">
        <w:rPr>
          <w:rFonts w:eastAsia="Times New Roman" w:cs="Arial"/>
          <w:sz w:val="20"/>
          <w:szCs w:val="20"/>
        </w:rPr>
        <w:t>aus</w:t>
      </w:r>
      <w:proofErr w:type="spellEnd"/>
      <w:r w:rsidR="00117D3B" w:rsidRPr="00831B19">
        <w:rPr>
          <w:rFonts w:eastAsia="Times New Roman" w:cs="Arial"/>
          <w:sz w:val="20"/>
          <w:szCs w:val="20"/>
        </w:rPr>
        <w:t xml:space="preserve"> gov has the financial levers</w:t>
      </w:r>
    </w:p>
    <w:p w14:paraId="41079EB6" w14:textId="77777777" w:rsidR="00372672" w:rsidRDefault="000557A9" w:rsidP="00025E63">
      <w:pPr>
        <w:pStyle w:val="ListParagraph"/>
        <w:numPr>
          <w:ilvl w:val="0"/>
          <w:numId w:val="37"/>
        </w:numPr>
        <w:spacing w:line="360" w:lineRule="auto"/>
        <w:jc w:val="both"/>
        <w:rPr>
          <w:rFonts w:eastAsia="Times New Roman" w:cs="Arial"/>
          <w:sz w:val="20"/>
          <w:szCs w:val="20"/>
        </w:rPr>
      </w:pPr>
      <w:r>
        <w:rPr>
          <w:rFonts w:eastAsia="Times New Roman" w:cs="Arial"/>
          <w:sz w:val="20"/>
          <w:szCs w:val="20"/>
        </w:rPr>
        <w:t>Undersupply of social housing</w:t>
      </w:r>
      <w:r w:rsidR="00372672">
        <w:rPr>
          <w:rFonts w:eastAsia="Times New Roman" w:cs="Arial"/>
          <w:sz w:val="20"/>
          <w:szCs w:val="20"/>
        </w:rPr>
        <w:t xml:space="preserve"> </w:t>
      </w:r>
    </w:p>
    <w:p w14:paraId="7AF4DCB8" w14:textId="01D58795" w:rsidR="00372672" w:rsidRDefault="00372672" w:rsidP="00025E63">
      <w:pPr>
        <w:pStyle w:val="ListParagraph"/>
        <w:numPr>
          <w:ilvl w:val="0"/>
          <w:numId w:val="37"/>
        </w:numPr>
        <w:spacing w:line="360" w:lineRule="auto"/>
        <w:jc w:val="both"/>
        <w:rPr>
          <w:rFonts w:eastAsia="Times New Roman" w:cs="Arial"/>
          <w:sz w:val="20"/>
          <w:szCs w:val="20"/>
        </w:rPr>
      </w:pPr>
      <w:r>
        <w:rPr>
          <w:rFonts w:eastAsia="Times New Roman" w:cs="Arial"/>
          <w:sz w:val="20"/>
          <w:szCs w:val="20"/>
        </w:rPr>
        <w:t>Consider social housing as infrastructure</w:t>
      </w:r>
    </w:p>
    <w:p w14:paraId="6A987631" w14:textId="35FDA6AD" w:rsidR="00FC69DE" w:rsidRDefault="00372672" w:rsidP="00025E63">
      <w:pPr>
        <w:pStyle w:val="ListParagraph"/>
        <w:numPr>
          <w:ilvl w:val="0"/>
          <w:numId w:val="37"/>
        </w:numPr>
        <w:spacing w:line="360" w:lineRule="auto"/>
        <w:jc w:val="both"/>
        <w:rPr>
          <w:rFonts w:eastAsia="Times New Roman" w:cs="Arial"/>
          <w:sz w:val="20"/>
          <w:szCs w:val="20"/>
        </w:rPr>
      </w:pPr>
      <w:hyperlink r:id="rId18" w:history="1">
        <w:r w:rsidRPr="006A5A8E">
          <w:rPr>
            <w:rStyle w:val="Hyperlink"/>
          </w:rPr>
          <w:t>https://www.ahuri.edu.au/research/final-reports/315</w:t>
        </w:r>
      </w:hyperlink>
    </w:p>
    <w:p w14:paraId="17B0A5D8" w14:textId="3A6EA5E3" w:rsidR="006C7051" w:rsidRPr="000557A9" w:rsidRDefault="006C7051" w:rsidP="00025E63">
      <w:pPr>
        <w:pStyle w:val="ListParagraph"/>
        <w:numPr>
          <w:ilvl w:val="0"/>
          <w:numId w:val="37"/>
        </w:numPr>
        <w:spacing w:line="360" w:lineRule="auto"/>
        <w:jc w:val="both"/>
        <w:rPr>
          <w:rFonts w:eastAsia="Times New Roman" w:cs="Arial"/>
          <w:sz w:val="20"/>
          <w:szCs w:val="20"/>
        </w:rPr>
      </w:pPr>
      <w:hyperlink r:id="rId19" w:history="1">
        <w:r w:rsidRPr="006C7051">
          <w:rPr>
            <w:color w:val="0000FF"/>
            <w:u w:val="single"/>
          </w:rPr>
          <w:t>https://chp.org.au/media-releases/new-home-grants-stimulus-from-the-federal-government-misses-the-mark-and-fails-millions-without-secure-housing/</w:t>
        </w:r>
      </w:hyperlink>
    </w:p>
    <w:p w14:paraId="3D73E2A7" w14:textId="786101AC" w:rsidR="00FC69DE" w:rsidRDefault="00372672" w:rsidP="00852EA4">
      <w:pPr>
        <w:spacing w:line="360" w:lineRule="auto"/>
        <w:jc w:val="both"/>
        <w:rPr>
          <w:rFonts w:eastAsia="Times New Roman" w:cs="Arial"/>
          <w:sz w:val="20"/>
          <w:szCs w:val="20"/>
        </w:rPr>
      </w:pPr>
      <w:hyperlink r:id="rId20" w:history="1">
        <w:r w:rsidRPr="00372672">
          <w:rPr>
            <w:color w:val="0000FF"/>
            <w:u w:val="single"/>
          </w:rPr>
          <w:t>https://www.ahuri.edu.au/__data/assets/pdf_file/0015/43215/Social-housing-as-infrastructure-rationale-prioritisation-and-investment-pathway-Executive-Summary.pdf</w:t>
        </w:r>
      </w:hyperlink>
    </w:p>
    <w:p w14:paraId="0343DB8A" w14:textId="0487FB2C" w:rsidR="00FC69DE" w:rsidRDefault="00906EC8" w:rsidP="00852EA4">
      <w:pPr>
        <w:spacing w:line="360" w:lineRule="auto"/>
        <w:jc w:val="both"/>
        <w:rPr>
          <w:rFonts w:eastAsia="Times New Roman" w:cs="Arial"/>
          <w:sz w:val="20"/>
          <w:szCs w:val="20"/>
        </w:rPr>
      </w:pPr>
      <w:r>
        <w:rPr>
          <w:rFonts w:eastAsia="Times New Roman" w:cs="Arial"/>
          <w:sz w:val="20"/>
          <w:szCs w:val="20"/>
        </w:rPr>
        <w:t>other aspects of govt policy impacting on homelessness</w:t>
      </w:r>
    </w:p>
    <w:p w14:paraId="742486B3" w14:textId="7BD26240" w:rsidR="00446EF1" w:rsidRDefault="00446EF1" w:rsidP="00852EA4">
      <w:pPr>
        <w:spacing w:line="360" w:lineRule="auto"/>
        <w:jc w:val="both"/>
        <w:rPr>
          <w:rFonts w:eastAsia="Times New Roman" w:cs="Arial"/>
          <w:sz w:val="20"/>
          <w:szCs w:val="20"/>
        </w:rPr>
      </w:pPr>
      <w:r>
        <w:t>Inadequate social security payments</w:t>
      </w:r>
    </w:p>
    <w:p w14:paraId="5A6E9B38" w14:textId="6460F82F" w:rsidR="00FC69DE" w:rsidRDefault="00117D3B" w:rsidP="00852EA4">
      <w:pPr>
        <w:spacing w:line="360" w:lineRule="auto"/>
        <w:jc w:val="both"/>
        <w:rPr>
          <w:rFonts w:eastAsia="Times New Roman" w:cs="Arial"/>
          <w:sz w:val="20"/>
          <w:szCs w:val="20"/>
        </w:rPr>
      </w:pPr>
      <w:r>
        <w:t xml:space="preserve">One in of every seven Australians experiencing homelessness is aged 55 years or over • 32 per cent of Australians over 55 years old live on less than $400 personal weekly income (the 2014 OECD poverty line) • Life ‘shocks’ later in life such as the death of a spouse, relationship breakdown or a decline in health are key reasons older people become homeless • Out of more than 1,500 homelessness services nationally only three are specialist services for older people With the number of homeless older Australians aged over 65 jumping by 30 per cent between 2011 and 2016, new AHURI research examines the life ‘shocks’ and other factors behind these sobering, rising numbers. The research, ‘An effective homelessness services system for older Australians’, undertaken for AHURI by researchers from University of South Australia and Swinburne University of </w:t>
      </w:r>
      <w:r w:rsidR="00FF301E">
        <w:rPr>
          <w:rStyle w:val="FootnoteReference"/>
        </w:rPr>
        <w:footnoteReference w:id="2"/>
      </w:r>
    </w:p>
    <w:p w14:paraId="6EB2DAA8" w14:textId="21D6FCA6" w:rsidR="00FC69DE" w:rsidRDefault="00FF301E" w:rsidP="00852EA4">
      <w:pPr>
        <w:spacing w:line="360" w:lineRule="auto"/>
        <w:jc w:val="both"/>
        <w:rPr>
          <w:rFonts w:eastAsia="Times New Roman" w:cs="Arial"/>
          <w:sz w:val="20"/>
          <w:szCs w:val="20"/>
        </w:rPr>
      </w:pPr>
      <w:r>
        <w:t>Empirically, there has been a pronounced increase in both the number of older women confronted by homelessness and the perception in the broader community that this is a growing problem. Five factors have contributed to this: 1 The ageing of the baby boom generation has resulted in an increase in the number of older persons in Australia. 2 The rate of homelessness among older women appears to be increasing over time, partly because the baby boom generation has had events in their life course—such as divorce or relationship breakdown—that makes them financially vulnerable in later life and which were not evident in the life course of earlier generations (Beer and Faulkner 2011). 3 Many women have had lower lifetime earnings than men as a consequence of lower wages for work performed, poor access to paid employment, part-time employment, care responsibilities and limited access to higher paid occupations. For many, this has resulted in few assets in older age, including superannuation. 4 Women remain exposed to the impacts of violence in the home. 5 High housing costs and tenure insecurity in the private rental sector mean that many women live in precarious circumstances.</w:t>
      </w:r>
    </w:p>
    <w:p w14:paraId="3AF65584" w14:textId="5B87FDC7" w:rsidR="00FC69DE" w:rsidRDefault="001F1716" w:rsidP="00852EA4">
      <w:pPr>
        <w:spacing w:line="360" w:lineRule="auto"/>
        <w:jc w:val="both"/>
      </w:pPr>
      <w:hyperlink r:id="rId21" w:history="1">
        <w:r w:rsidRPr="001F1716">
          <w:rPr>
            <w:color w:val="0000FF"/>
            <w:u w:val="single"/>
          </w:rPr>
          <w:t>https://www.ahuri.edu.au/__data/assets/pdf_file/0025/43954/AHURI-MEDIA-RELEASE-Low-income-not-enough-to-qualify-for-scarce-social-housing-11-July-2019.pdf</w:t>
        </w:r>
      </w:hyperlink>
    </w:p>
    <w:p w14:paraId="0B1F98A8" w14:textId="563024F2" w:rsidR="00E8575D" w:rsidRDefault="00E8575D" w:rsidP="00852EA4">
      <w:pPr>
        <w:spacing w:line="360" w:lineRule="auto"/>
        <w:jc w:val="both"/>
      </w:pPr>
    </w:p>
    <w:p w14:paraId="10062F6F" w14:textId="4B8C16E0" w:rsidR="00E8575D" w:rsidRDefault="00E8575D" w:rsidP="00852EA4">
      <w:pPr>
        <w:spacing w:line="360" w:lineRule="auto"/>
        <w:jc w:val="both"/>
      </w:pPr>
      <w:r>
        <w:t>In addition, the researchers identified that: • inadequate income support payments can leave women and children living in poverty and unable to afford decent housing • there is limited protection and assistance for migrant women sponsored to come to Australia by men who later become violent and abusive • there are challenges at the intersection point between the child protection and family violence systems, particularly where lack of housing prevents women from reunification with children taken into statutory care • Family Court decisions can trap some women in unaffordable housing markets in order to enable their violent ex-partner to continue to have contact with children.</w:t>
      </w:r>
      <w:r>
        <w:rPr>
          <w:rStyle w:val="EndnoteReference"/>
        </w:rPr>
        <w:endnoteReference w:id="6"/>
      </w:r>
    </w:p>
    <w:p w14:paraId="58566A69" w14:textId="5EF996B0" w:rsidR="00E8575D" w:rsidRDefault="00E8575D" w:rsidP="00852EA4">
      <w:pPr>
        <w:spacing w:line="360" w:lineRule="auto"/>
        <w:jc w:val="both"/>
      </w:pPr>
      <w:r>
        <w:t>Safe and secure housing is essential for mental health recovery • Secure, affordable and appropriate housing is key to mental health recovery and wellbeing, new AHURI research undertaken for the National Mental Health Commission has found. • Poor integration between Australia’s housing and mental health systems mean that people with lived experience of mental ill health often cannot access the housing and support they need. • Systematic change is needed to increase the supply of affordable and appropriate housing, and to improve support and clinical services to help people access and sustain housing. • Successful models that have delivered recovery oriented housing across Australia should be scaled up by governments ahead of investment in new pilot programs. Secure, affordable and appropriate housing is key to mental health recovery and wellbeing, new AHURI research has found.</w:t>
      </w:r>
    </w:p>
    <w:p w14:paraId="3AFDA29B" w14:textId="77777777" w:rsidR="00E8575D" w:rsidRPr="009B629D" w:rsidRDefault="00E8575D" w:rsidP="00852EA4">
      <w:pPr>
        <w:spacing w:line="360" w:lineRule="auto"/>
        <w:jc w:val="both"/>
        <w:rPr>
          <w:rFonts w:eastAsia="Times New Roman" w:cs="Arial"/>
          <w:sz w:val="20"/>
          <w:szCs w:val="20"/>
        </w:rPr>
      </w:pPr>
    </w:p>
    <w:p w14:paraId="5FDCBBDF" w14:textId="6C6EB0A8" w:rsidR="0076056A" w:rsidRPr="009B629D" w:rsidRDefault="00773785" w:rsidP="00B53664">
      <w:pPr>
        <w:pStyle w:val="Heading1"/>
        <w:rPr>
          <w:rFonts w:asciiTheme="minorHAnsi" w:hAnsiTheme="minorHAnsi"/>
        </w:rPr>
      </w:pPr>
      <w:bookmarkStart w:id="8" w:name="_Toc29214598"/>
      <w:bookmarkStart w:id="9" w:name="_Toc42588633"/>
      <w:r w:rsidRPr="009B629D">
        <w:rPr>
          <w:rFonts w:asciiTheme="minorHAnsi" w:hAnsiTheme="minorHAnsi"/>
        </w:rPr>
        <w:t>1: ‘</w:t>
      </w:r>
      <w:r w:rsidR="0076056A" w:rsidRPr="009B629D">
        <w:rPr>
          <w:rFonts w:asciiTheme="minorHAnsi" w:hAnsiTheme="minorHAnsi"/>
        </w:rPr>
        <w:t>Another way of being treated in the world’: McAuley’s approach</w:t>
      </w:r>
      <w:bookmarkEnd w:id="9"/>
      <w:r w:rsidR="0076056A" w:rsidRPr="009B629D">
        <w:rPr>
          <w:rFonts w:asciiTheme="minorHAnsi" w:hAnsiTheme="minorHAnsi"/>
        </w:rPr>
        <w:t xml:space="preserve"> </w:t>
      </w:r>
      <w:bookmarkEnd w:id="8"/>
    </w:p>
    <w:p w14:paraId="32204336" w14:textId="56EA8334" w:rsidR="0076056A" w:rsidRPr="009B629D" w:rsidRDefault="0076056A" w:rsidP="00920721">
      <w:pPr>
        <w:autoSpaceDE w:val="0"/>
        <w:autoSpaceDN w:val="0"/>
        <w:adjustRightInd w:val="0"/>
        <w:spacing w:before="100" w:after="100" w:line="240" w:lineRule="auto"/>
        <w:rPr>
          <w:rFonts w:eastAsia="Calibri" w:cs="Arial"/>
          <w:b/>
          <w:bCs/>
        </w:rPr>
      </w:pPr>
    </w:p>
    <w:p w14:paraId="50928175" w14:textId="275EE557" w:rsidR="004259FE" w:rsidRPr="00FC0445" w:rsidRDefault="004259FE" w:rsidP="00AA252B">
      <w:pPr>
        <w:shd w:val="clear" w:color="auto" w:fill="BEEBDE" w:themeFill="accent4" w:themeFillTint="66"/>
        <w:spacing w:line="360" w:lineRule="auto"/>
        <w:jc w:val="both"/>
        <w:rPr>
          <w:rFonts w:eastAsia="Times New Roman" w:cs="Arial"/>
          <w:bCs/>
          <w:color w:val="212745" w:themeColor="text2"/>
          <w:sz w:val="24"/>
          <w:szCs w:val="24"/>
        </w:rPr>
      </w:pPr>
      <w:r w:rsidRPr="00FC0445">
        <w:rPr>
          <w:rFonts w:eastAsia="Times New Roman" w:cs="Arial"/>
          <w:bCs/>
          <w:color w:val="212745" w:themeColor="text2"/>
          <w:sz w:val="24"/>
          <w:szCs w:val="24"/>
        </w:rPr>
        <w:t xml:space="preserve">McAuley provides a continuum of individualised and open-ended support for women and children experiencing family violence and homelessness. </w:t>
      </w:r>
    </w:p>
    <w:p w14:paraId="2BAEF477" w14:textId="15E81FB8" w:rsidR="008E2BF1" w:rsidRPr="009B629D" w:rsidRDefault="009C36C0" w:rsidP="00AA252B">
      <w:pPr>
        <w:spacing w:line="360" w:lineRule="auto"/>
        <w:jc w:val="both"/>
        <w:rPr>
          <w:rFonts w:eastAsia="Times New Roman" w:cs="Arial"/>
          <w:sz w:val="20"/>
          <w:szCs w:val="20"/>
        </w:rPr>
      </w:pPr>
      <w:r w:rsidRPr="009B629D">
        <w:rPr>
          <w:rFonts w:eastAsia="Times New Roman" w:cs="Arial"/>
          <w:sz w:val="20"/>
          <w:szCs w:val="20"/>
        </w:rPr>
        <w:t>Our services include</w:t>
      </w:r>
      <w:r w:rsidR="008E2BF1" w:rsidRPr="009B629D">
        <w:rPr>
          <w:rFonts w:eastAsia="Times New Roman" w:cs="Arial"/>
          <w:sz w:val="20"/>
          <w:szCs w:val="20"/>
        </w:rPr>
        <w:t xml:space="preserve"> safe </w:t>
      </w:r>
      <w:r w:rsidR="009D3262" w:rsidRPr="009B629D">
        <w:rPr>
          <w:rFonts w:eastAsia="Times New Roman" w:cs="Arial"/>
          <w:sz w:val="20"/>
          <w:szCs w:val="20"/>
        </w:rPr>
        <w:t xml:space="preserve">crisis </w:t>
      </w:r>
      <w:r w:rsidR="008E2BF1" w:rsidRPr="009B629D">
        <w:rPr>
          <w:rFonts w:eastAsia="Times New Roman" w:cs="Arial"/>
          <w:sz w:val="20"/>
          <w:szCs w:val="20"/>
        </w:rPr>
        <w:t xml:space="preserve">accommodation, case management, skill development, employment support, and a focus on the wellbeing of children. Partnerships and collaboration with external agencies mean we can connect women seamlessly with a broader range of support. </w:t>
      </w:r>
    </w:p>
    <w:p w14:paraId="5888920E" w14:textId="73220FDF" w:rsidR="002C510A" w:rsidRPr="002C510A" w:rsidRDefault="008E2BF1" w:rsidP="00B26929">
      <w:pPr>
        <w:spacing w:line="360" w:lineRule="auto"/>
        <w:jc w:val="both"/>
        <w:rPr>
          <w:rFonts w:eastAsia="Times New Roman" w:cs="Arial"/>
          <w:sz w:val="20"/>
          <w:szCs w:val="20"/>
        </w:rPr>
      </w:pPr>
      <w:r w:rsidRPr="009B629D">
        <w:rPr>
          <w:rFonts w:eastAsia="Times New Roman" w:cs="Arial"/>
          <w:sz w:val="20"/>
          <w:szCs w:val="20"/>
        </w:rPr>
        <w:t>McAuley House in Footscray, providing medium</w:t>
      </w:r>
      <w:r w:rsidR="00687D00" w:rsidRPr="009B629D">
        <w:rPr>
          <w:rFonts w:eastAsia="Times New Roman" w:cs="Arial"/>
          <w:sz w:val="20"/>
          <w:szCs w:val="20"/>
        </w:rPr>
        <w:t>-</w:t>
      </w:r>
      <w:r w:rsidRPr="009B629D">
        <w:rPr>
          <w:rFonts w:eastAsia="Times New Roman" w:cs="Arial"/>
          <w:sz w:val="20"/>
          <w:szCs w:val="20"/>
        </w:rPr>
        <w:t>term accommodation to women who have been homeless, is evolving into a central community hub for women across all our services. Health, legal and recreational responses are all available in one place</w:t>
      </w:r>
      <w:r w:rsidR="009D3262" w:rsidRPr="009B629D">
        <w:rPr>
          <w:rFonts w:eastAsia="Times New Roman" w:cs="Arial"/>
          <w:sz w:val="20"/>
          <w:szCs w:val="20"/>
        </w:rPr>
        <w:t>.</w:t>
      </w:r>
      <w:r w:rsidR="00A90FA8" w:rsidRPr="009B629D">
        <w:rPr>
          <w:rFonts w:eastAsia="Times New Roman" w:cs="Arial"/>
          <w:sz w:val="20"/>
          <w:szCs w:val="20"/>
        </w:rPr>
        <w:t xml:space="preserve"> </w:t>
      </w:r>
    </w:p>
    <w:p w14:paraId="20D02D08" w14:textId="6560C429" w:rsidR="008E2BF1" w:rsidRPr="00834FBA" w:rsidRDefault="008E2BF1" w:rsidP="002949FD">
      <w:pPr>
        <w:pStyle w:val="Heading2"/>
      </w:pPr>
      <w:bookmarkStart w:id="10" w:name="_Toc42588634"/>
      <w:r w:rsidRPr="00834FBA">
        <w:t>Complex needs of women who have been homeless</w:t>
      </w:r>
      <w:bookmarkEnd w:id="10"/>
    </w:p>
    <w:p w14:paraId="5A1700DC" w14:textId="77777777" w:rsidR="008E2BF1" w:rsidRPr="009B629D" w:rsidRDefault="008E2BF1" w:rsidP="008E2BF1">
      <w:pPr>
        <w:jc w:val="both"/>
        <w:rPr>
          <w:rFonts w:eastAsia="Times New Roman" w:cs="Arial"/>
          <w:sz w:val="20"/>
          <w:szCs w:val="20"/>
        </w:rPr>
      </w:pPr>
    </w:p>
    <w:p w14:paraId="464D89DB" w14:textId="0AB8B1B0" w:rsidR="00B43C9A" w:rsidRPr="00FC0445" w:rsidRDefault="008E2BF1" w:rsidP="00834FBA">
      <w:pPr>
        <w:shd w:val="clear" w:color="auto" w:fill="BEEBDE" w:themeFill="accent4" w:themeFillTint="66"/>
        <w:spacing w:line="360" w:lineRule="auto"/>
        <w:jc w:val="both"/>
        <w:rPr>
          <w:rFonts w:eastAsia="Times New Roman" w:cs="Arial"/>
          <w:color w:val="212745" w:themeColor="text2"/>
          <w:sz w:val="20"/>
          <w:szCs w:val="20"/>
        </w:rPr>
      </w:pPr>
      <w:r w:rsidRPr="00FC0445">
        <w:rPr>
          <w:rFonts w:eastAsia="Times New Roman" w:cs="Arial"/>
          <w:color w:val="212745" w:themeColor="text2"/>
          <w:sz w:val="20"/>
          <w:szCs w:val="20"/>
        </w:rPr>
        <w:t>Women who have been homeless have almost all had long histories of trauma, family violence and mental illness. For this reason, they require more than just a place to stay. McAuley offers all the elements that we know are essential for a woman who has been homeless to rebuild her life at her own pace.</w:t>
      </w:r>
    </w:p>
    <w:p w14:paraId="15B37403" w14:textId="34A97E20" w:rsidR="004032C5" w:rsidRPr="009B629D" w:rsidRDefault="00DB0E68" w:rsidP="004032C5">
      <w:pPr>
        <w:jc w:val="both"/>
        <w:rPr>
          <w:rFonts w:eastAsia="Times New Roman" w:cs="Arial"/>
          <w:sz w:val="20"/>
          <w:szCs w:val="20"/>
        </w:rPr>
      </w:pPr>
      <w:r w:rsidRPr="009B629D">
        <w:rPr>
          <w:rFonts w:eastAsia="Times New Roman" w:cs="Arial"/>
          <w:noProof/>
          <w:sz w:val="20"/>
          <w:szCs w:val="20"/>
        </w:rPr>
        <mc:AlternateContent>
          <mc:Choice Requires="wpg">
            <w:drawing>
              <wp:anchor distT="45720" distB="45720" distL="182880" distR="182880" simplePos="0" relativeHeight="251527680" behindDoc="0" locked="0" layoutInCell="1" allowOverlap="1" wp14:anchorId="69781FE2" wp14:editId="2FDFB82E">
                <wp:simplePos x="0" y="0"/>
                <wp:positionH relativeFrom="margin">
                  <wp:align>right</wp:align>
                </wp:positionH>
                <wp:positionV relativeFrom="margin">
                  <wp:posOffset>5427980</wp:posOffset>
                </wp:positionV>
                <wp:extent cx="2692400" cy="2425700"/>
                <wp:effectExtent l="0" t="0" r="0" b="12700"/>
                <wp:wrapSquare wrapText="bothSides"/>
                <wp:docPr id="198" name="Group 198"/>
                <wp:cNvGraphicFramePr/>
                <a:graphic xmlns:a="http://schemas.openxmlformats.org/drawingml/2006/main">
                  <a:graphicData uri="http://schemas.microsoft.com/office/word/2010/wordprocessingGroup">
                    <wpg:wgp>
                      <wpg:cNvGrpSpPr/>
                      <wpg:grpSpPr>
                        <a:xfrm>
                          <a:off x="0" y="0"/>
                          <a:ext cx="2692400" cy="2425700"/>
                          <a:chOff x="0" y="0"/>
                          <a:chExt cx="3567448" cy="2231569"/>
                        </a:xfrm>
                      </wpg:grpSpPr>
                      <wps:wsp>
                        <wps:cNvPr id="199" name="Rectangle 199"/>
                        <wps:cNvSpPr/>
                        <wps:spPr>
                          <a:xfrm>
                            <a:off x="0" y="0"/>
                            <a:ext cx="3567448" cy="27060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F1261" w14:textId="77777777" w:rsidR="00472973" w:rsidRPr="009E2CD7" w:rsidRDefault="00472973">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9"/>
                            <a:ext cx="3567448" cy="1978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34711" w14:textId="77777777" w:rsidR="00472973" w:rsidRPr="002C339C" w:rsidRDefault="00472973" w:rsidP="000D2EB3">
                              <w:pPr>
                                <w:pBdr>
                                  <w:left w:val="single" w:sz="4" w:space="9" w:color="4E67C8" w:themeColor="accent1"/>
                                </w:pBdr>
                                <w:rPr>
                                  <w:rFonts w:eastAsiaTheme="majorEastAsia" w:cstheme="majorBidi"/>
                                  <w:b/>
                                  <w:bCs/>
                                  <w:color w:val="4E67C8" w:themeColor="accent1"/>
                                  <w:sz w:val="32"/>
                                  <w:szCs w:val="32"/>
                                </w:rPr>
                              </w:pPr>
                              <w:r w:rsidRPr="002C339C">
                                <w:rPr>
                                  <w:rFonts w:eastAsiaTheme="majorEastAsia" w:cstheme="majorBidi"/>
                                  <w:b/>
                                  <w:bCs/>
                                  <w:color w:val="4E67C8" w:themeColor="accent1"/>
                                  <w:sz w:val="32"/>
                                  <w:szCs w:val="32"/>
                                </w:rPr>
                                <w:t>Trauma and homelessness</w:t>
                              </w:r>
                            </w:p>
                            <w:p w14:paraId="059A2C00" w14:textId="77777777" w:rsidR="00472973" w:rsidRPr="00CD213B" w:rsidRDefault="00472973" w:rsidP="000D2EB3">
                              <w:pPr>
                                <w:pBdr>
                                  <w:left w:val="single" w:sz="4" w:space="9" w:color="4E67C8" w:themeColor="accent1"/>
                                </w:pBdr>
                                <w:rPr>
                                  <w:b/>
                                  <w:bCs/>
                                  <w:color w:val="4E67C8" w:themeColor="accent1"/>
                                  <w:sz w:val="20"/>
                                  <w:szCs w:val="20"/>
                                </w:rPr>
                              </w:pPr>
                              <w:r w:rsidRPr="00CD213B">
                                <w:rPr>
                                  <w:b/>
                                  <w:bCs/>
                                  <w:color w:val="4E67C8" w:themeColor="accent1"/>
                                  <w:sz w:val="20"/>
                                  <w:szCs w:val="20"/>
                                </w:rPr>
                                <w:t>Of women living at McAuley House:</w:t>
                              </w:r>
                            </w:p>
                            <w:p w14:paraId="0696A0CB" w14:textId="63202D57" w:rsidR="00472973" w:rsidRPr="00CD213B" w:rsidRDefault="00472973" w:rsidP="00E60B67">
                              <w:pPr>
                                <w:pBdr>
                                  <w:left w:val="single" w:sz="4" w:space="9" w:color="4E67C8" w:themeColor="accent1"/>
                                </w:pBdr>
                                <w:rPr>
                                  <w:b/>
                                  <w:bCs/>
                                  <w:color w:val="4E67C8" w:themeColor="accent1"/>
                                  <w:sz w:val="20"/>
                                  <w:szCs w:val="20"/>
                                </w:rPr>
                              </w:pPr>
                              <w:r w:rsidRPr="00CD213B">
                                <w:rPr>
                                  <w:b/>
                                  <w:bCs/>
                                  <w:color w:val="4E67C8" w:themeColor="accent1"/>
                                  <w:sz w:val="20"/>
                                  <w:szCs w:val="20"/>
                                </w:rPr>
                                <w:t>85</w:t>
                              </w:r>
                              <w:r>
                                <w:rPr>
                                  <w:b/>
                                  <w:bCs/>
                                  <w:color w:val="4E67C8" w:themeColor="accent1"/>
                                  <w:sz w:val="20"/>
                                  <w:szCs w:val="20"/>
                                </w:rPr>
                                <w:t xml:space="preserve"> per cent</w:t>
                              </w:r>
                              <w:r w:rsidRPr="00CD213B">
                                <w:rPr>
                                  <w:b/>
                                  <w:bCs/>
                                  <w:color w:val="4E67C8" w:themeColor="accent1"/>
                                  <w:sz w:val="20"/>
                                  <w:szCs w:val="20"/>
                                </w:rPr>
                                <w:t xml:space="preserve"> have also experienced family violence</w:t>
                              </w:r>
                            </w:p>
                            <w:p w14:paraId="5BA34657" w14:textId="00419538" w:rsidR="00472973" w:rsidRPr="00CD213B" w:rsidRDefault="00472973" w:rsidP="00E60B67">
                              <w:pPr>
                                <w:pBdr>
                                  <w:left w:val="single" w:sz="4" w:space="9" w:color="4E67C8" w:themeColor="accent1"/>
                                </w:pBdr>
                                <w:rPr>
                                  <w:b/>
                                  <w:bCs/>
                                  <w:color w:val="4E67C8" w:themeColor="accent1"/>
                                  <w:sz w:val="20"/>
                                  <w:szCs w:val="20"/>
                                </w:rPr>
                              </w:pPr>
                              <w:r w:rsidRPr="00CD213B">
                                <w:rPr>
                                  <w:b/>
                                  <w:bCs/>
                                  <w:color w:val="4E67C8" w:themeColor="accent1"/>
                                  <w:sz w:val="20"/>
                                  <w:szCs w:val="20"/>
                                </w:rPr>
                                <w:t>43</w:t>
                              </w:r>
                              <w:r>
                                <w:rPr>
                                  <w:b/>
                                  <w:bCs/>
                                  <w:color w:val="4E67C8" w:themeColor="accent1"/>
                                  <w:sz w:val="20"/>
                                  <w:szCs w:val="20"/>
                                </w:rPr>
                                <w:t xml:space="preserve"> per cent</w:t>
                              </w:r>
                              <w:r w:rsidRPr="00CD213B">
                                <w:rPr>
                                  <w:b/>
                                  <w:bCs/>
                                  <w:color w:val="4E67C8" w:themeColor="accent1"/>
                                  <w:sz w:val="20"/>
                                  <w:szCs w:val="20"/>
                                </w:rPr>
                                <w:t xml:space="preserve"> have been sexual abused</w:t>
                              </w:r>
                            </w:p>
                            <w:p w14:paraId="21CE5318" w14:textId="02D29063" w:rsidR="00472973" w:rsidRPr="00CD213B" w:rsidRDefault="00472973" w:rsidP="00E60B67">
                              <w:pPr>
                                <w:pBdr>
                                  <w:left w:val="single" w:sz="4" w:space="9" w:color="4E67C8" w:themeColor="accent1"/>
                                </w:pBdr>
                                <w:rPr>
                                  <w:b/>
                                  <w:bCs/>
                                  <w:color w:val="4E67C8" w:themeColor="accent1"/>
                                  <w:sz w:val="20"/>
                                  <w:szCs w:val="20"/>
                                </w:rPr>
                              </w:pPr>
                              <w:r w:rsidRPr="00CD213B">
                                <w:rPr>
                                  <w:b/>
                                  <w:bCs/>
                                  <w:color w:val="4E67C8" w:themeColor="accent1"/>
                                  <w:sz w:val="20"/>
                                  <w:szCs w:val="20"/>
                                </w:rPr>
                                <w:t>More than 40</w:t>
                              </w:r>
                              <w:r>
                                <w:rPr>
                                  <w:b/>
                                  <w:bCs/>
                                  <w:color w:val="4E67C8" w:themeColor="accent1"/>
                                  <w:sz w:val="20"/>
                                  <w:szCs w:val="20"/>
                                </w:rPr>
                                <w:t xml:space="preserve"> per cent</w:t>
                              </w:r>
                              <w:r w:rsidRPr="00CD213B">
                                <w:rPr>
                                  <w:b/>
                                  <w:bCs/>
                                  <w:color w:val="4E67C8" w:themeColor="accent1"/>
                                  <w:sz w:val="20"/>
                                  <w:szCs w:val="20"/>
                                </w:rPr>
                                <w:t xml:space="preserve"> have had childhood trauma</w:t>
                              </w:r>
                            </w:p>
                            <w:p w14:paraId="27C0FFE3" w14:textId="1D4D21B8" w:rsidR="00472973" w:rsidRDefault="00472973">
                              <w:pPr>
                                <w:rPr>
                                  <w:caps/>
                                  <w:color w:val="4E67C8"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81FE2" id="Group 198" o:spid="_x0000_s1031" style="position:absolute;left:0;text-align:left;margin-left:160.8pt;margin-top:427.4pt;width:212pt;height:191pt;z-index:251527680;mso-wrap-distance-left:14.4pt;mso-wrap-distance-top:3.6pt;mso-wrap-distance-right:14.4pt;mso-wrap-distance-bottom:3.6pt;mso-position-horizontal:right;mso-position-horizontal-relative:margin;mso-position-vertical-relative:margin;mso-width-relative:margin;mso-height-relative:margin" coordsize="35674,2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">
                <v:rect id="Rectangle 199"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" fillcolor="#ffb279 [1944]" stroked="f" strokeweight="1.5pt">
                  <v:stroke endcap="round"/>
                  <v:textbox>
                    <w:txbxContent>
                      <w:p w14:paraId="4C8F1261" w14:textId="77777777" w:rsidR="00472973" w:rsidRPr="009E2CD7" w:rsidRDefault="00472973">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200" o:spid="_x0000_s1033" type="#_x0000_t202" style="position:absolute;top:2526;width:35674;height:1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3134711" w14:textId="77777777" w:rsidR="00472973" w:rsidRPr="002C339C" w:rsidRDefault="00472973" w:rsidP="000D2EB3">
                        <w:pPr>
                          <w:pBdr>
                            <w:left w:val="single" w:sz="4" w:space="9" w:color="4E67C8" w:themeColor="accent1"/>
                          </w:pBdr>
                          <w:rPr>
                            <w:rFonts w:eastAsiaTheme="majorEastAsia" w:cstheme="majorBidi"/>
                            <w:b/>
                            <w:bCs/>
                            <w:color w:val="4E67C8" w:themeColor="accent1"/>
                            <w:sz w:val="32"/>
                            <w:szCs w:val="32"/>
                          </w:rPr>
                        </w:pPr>
                        <w:r w:rsidRPr="002C339C">
                          <w:rPr>
                            <w:rFonts w:eastAsiaTheme="majorEastAsia" w:cstheme="majorBidi"/>
                            <w:b/>
                            <w:bCs/>
                            <w:color w:val="4E67C8" w:themeColor="accent1"/>
                            <w:sz w:val="32"/>
                            <w:szCs w:val="32"/>
                          </w:rPr>
                          <w:t>Trauma and homelessness</w:t>
                        </w:r>
                      </w:p>
                      <w:p w14:paraId="059A2C00" w14:textId="77777777" w:rsidR="00472973" w:rsidRPr="00CD213B" w:rsidRDefault="00472973" w:rsidP="000D2EB3">
                        <w:pPr>
                          <w:pBdr>
                            <w:left w:val="single" w:sz="4" w:space="9" w:color="4E67C8" w:themeColor="accent1"/>
                          </w:pBdr>
                          <w:rPr>
                            <w:b/>
                            <w:bCs/>
                            <w:color w:val="4E67C8" w:themeColor="accent1"/>
                            <w:sz w:val="20"/>
                            <w:szCs w:val="20"/>
                          </w:rPr>
                        </w:pPr>
                        <w:r w:rsidRPr="00CD213B">
                          <w:rPr>
                            <w:b/>
                            <w:bCs/>
                            <w:color w:val="4E67C8" w:themeColor="accent1"/>
                            <w:sz w:val="20"/>
                            <w:szCs w:val="20"/>
                          </w:rPr>
                          <w:t>Of women living at McAuley House:</w:t>
                        </w:r>
                      </w:p>
                      <w:p w14:paraId="0696A0CB" w14:textId="63202D57" w:rsidR="00472973" w:rsidRPr="00CD213B" w:rsidRDefault="00472973" w:rsidP="00E60B67">
                        <w:pPr>
                          <w:pBdr>
                            <w:left w:val="single" w:sz="4" w:space="9" w:color="4E67C8" w:themeColor="accent1"/>
                          </w:pBdr>
                          <w:rPr>
                            <w:b/>
                            <w:bCs/>
                            <w:color w:val="4E67C8" w:themeColor="accent1"/>
                            <w:sz w:val="20"/>
                            <w:szCs w:val="20"/>
                          </w:rPr>
                        </w:pPr>
                        <w:r w:rsidRPr="00CD213B">
                          <w:rPr>
                            <w:b/>
                            <w:bCs/>
                            <w:color w:val="4E67C8" w:themeColor="accent1"/>
                            <w:sz w:val="20"/>
                            <w:szCs w:val="20"/>
                          </w:rPr>
                          <w:t>85</w:t>
                        </w:r>
                        <w:r>
                          <w:rPr>
                            <w:b/>
                            <w:bCs/>
                            <w:color w:val="4E67C8" w:themeColor="accent1"/>
                            <w:sz w:val="20"/>
                            <w:szCs w:val="20"/>
                          </w:rPr>
                          <w:t xml:space="preserve"> per cent</w:t>
                        </w:r>
                        <w:r w:rsidRPr="00CD213B">
                          <w:rPr>
                            <w:b/>
                            <w:bCs/>
                            <w:color w:val="4E67C8" w:themeColor="accent1"/>
                            <w:sz w:val="20"/>
                            <w:szCs w:val="20"/>
                          </w:rPr>
                          <w:t xml:space="preserve"> have also experienced family violence</w:t>
                        </w:r>
                      </w:p>
                      <w:p w14:paraId="5BA34657" w14:textId="00419538" w:rsidR="00472973" w:rsidRPr="00CD213B" w:rsidRDefault="00472973" w:rsidP="00E60B67">
                        <w:pPr>
                          <w:pBdr>
                            <w:left w:val="single" w:sz="4" w:space="9" w:color="4E67C8" w:themeColor="accent1"/>
                          </w:pBdr>
                          <w:rPr>
                            <w:b/>
                            <w:bCs/>
                            <w:color w:val="4E67C8" w:themeColor="accent1"/>
                            <w:sz w:val="20"/>
                            <w:szCs w:val="20"/>
                          </w:rPr>
                        </w:pPr>
                        <w:r w:rsidRPr="00CD213B">
                          <w:rPr>
                            <w:b/>
                            <w:bCs/>
                            <w:color w:val="4E67C8" w:themeColor="accent1"/>
                            <w:sz w:val="20"/>
                            <w:szCs w:val="20"/>
                          </w:rPr>
                          <w:t>43</w:t>
                        </w:r>
                        <w:r>
                          <w:rPr>
                            <w:b/>
                            <w:bCs/>
                            <w:color w:val="4E67C8" w:themeColor="accent1"/>
                            <w:sz w:val="20"/>
                            <w:szCs w:val="20"/>
                          </w:rPr>
                          <w:t xml:space="preserve"> per cent</w:t>
                        </w:r>
                        <w:r w:rsidRPr="00CD213B">
                          <w:rPr>
                            <w:b/>
                            <w:bCs/>
                            <w:color w:val="4E67C8" w:themeColor="accent1"/>
                            <w:sz w:val="20"/>
                            <w:szCs w:val="20"/>
                          </w:rPr>
                          <w:t xml:space="preserve"> have been sexual abused</w:t>
                        </w:r>
                      </w:p>
                      <w:p w14:paraId="21CE5318" w14:textId="02D29063" w:rsidR="00472973" w:rsidRPr="00CD213B" w:rsidRDefault="00472973" w:rsidP="00E60B67">
                        <w:pPr>
                          <w:pBdr>
                            <w:left w:val="single" w:sz="4" w:space="9" w:color="4E67C8" w:themeColor="accent1"/>
                          </w:pBdr>
                          <w:rPr>
                            <w:b/>
                            <w:bCs/>
                            <w:color w:val="4E67C8" w:themeColor="accent1"/>
                            <w:sz w:val="20"/>
                            <w:szCs w:val="20"/>
                          </w:rPr>
                        </w:pPr>
                        <w:r w:rsidRPr="00CD213B">
                          <w:rPr>
                            <w:b/>
                            <w:bCs/>
                            <w:color w:val="4E67C8" w:themeColor="accent1"/>
                            <w:sz w:val="20"/>
                            <w:szCs w:val="20"/>
                          </w:rPr>
                          <w:t>More than 40</w:t>
                        </w:r>
                        <w:r>
                          <w:rPr>
                            <w:b/>
                            <w:bCs/>
                            <w:color w:val="4E67C8" w:themeColor="accent1"/>
                            <w:sz w:val="20"/>
                            <w:szCs w:val="20"/>
                          </w:rPr>
                          <w:t xml:space="preserve"> per cent</w:t>
                        </w:r>
                        <w:r w:rsidRPr="00CD213B">
                          <w:rPr>
                            <w:b/>
                            <w:bCs/>
                            <w:color w:val="4E67C8" w:themeColor="accent1"/>
                            <w:sz w:val="20"/>
                            <w:szCs w:val="20"/>
                          </w:rPr>
                          <w:t xml:space="preserve"> have had childhood trauma</w:t>
                        </w:r>
                      </w:p>
                      <w:p w14:paraId="27C0FFE3" w14:textId="1D4D21B8" w:rsidR="00472973" w:rsidRDefault="00472973">
                        <w:pPr>
                          <w:rPr>
                            <w:caps/>
                            <w:color w:val="4E67C8" w:themeColor="accent1"/>
                            <w:sz w:val="26"/>
                            <w:szCs w:val="26"/>
                          </w:rPr>
                        </w:pPr>
                      </w:p>
                    </w:txbxContent>
                  </v:textbox>
                </v:shape>
                <w10:wrap type="square" anchorx="margin" anchory="margin"/>
              </v:group>
            </w:pict>
          </mc:Fallback>
        </mc:AlternateContent>
      </w:r>
      <w:r w:rsidR="004032C5" w:rsidRPr="009B629D">
        <w:rPr>
          <w:rFonts w:eastAsia="Times New Roman" w:cs="Arial"/>
          <w:sz w:val="20"/>
          <w:szCs w:val="20"/>
        </w:rPr>
        <w:t>In 2018-2019</w:t>
      </w:r>
      <w:r>
        <w:rPr>
          <w:rFonts w:eastAsia="Times New Roman" w:cs="Arial"/>
          <w:sz w:val="20"/>
          <w:szCs w:val="20"/>
        </w:rPr>
        <w:t>,</w:t>
      </w:r>
      <w:r w:rsidR="004032C5" w:rsidRPr="009B629D">
        <w:rPr>
          <w:rFonts w:eastAsia="Times New Roman" w:cs="Arial"/>
          <w:sz w:val="20"/>
          <w:szCs w:val="20"/>
        </w:rPr>
        <w:t xml:space="preserve"> 39 women lived in McAuley House Footscray and:</w:t>
      </w:r>
    </w:p>
    <w:p w14:paraId="20765FB3" w14:textId="217F74BC" w:rsidR="004032C5" w:rsidRPr="009B629D" w:rsidRDefault="004032C5" w:rsidP="00834FBA">
      <w:pPr>
        <w:pStyle w:val="ListParagraph"/>
        <w:numPr>
          <w:ilvl w:val="0"/>
          <w:numId w:val="4"/>
        </w:numPr>
        <w:spacing w:line="360" w:lineRule="auto"/>
        <w:ind w:left="714" w:hanging="357"/>
        <w:jc w:val="both"/>
        <w:rPr>
          <w:rFonts w:eastAsia="Times New Roman" w:cs="Arial"/>
          <w:sz w:val="20"/>
          <w:szCs w:val="20"/>
        </w:rPr>
      </w:pPr>
      <w:r w:rsidRPr="009B629D">
        <w:rPr>
          <w:rFonts w:eastAsia="Times New Roman" w:cs="Arial"/>
          <w:sz w:val="20"/>
          <w:szCs w:val="20"/>
        </w:rPr>
        <w:t>79 per cent had a formerly diagnosed, or recognised indicator of mental illness</w:t>
      </w:r>
    </w:p>
    <w:p w14:paraId="784209E0" w14:textId="34F6698D" w:rsidR="004032C5" w:rsidRPr="009B629D" w:rsidRDefault="004032C5" w:rsidP="00834FBA">
      <w:pPr>
        <w:pStyle w:val="ListParagraph"/>
        <w:numPr>
          <w:ilvl w:val="0"/>
          <w:numId w:val="4"/>
        </w:numPr>
        <w:spacing w:line="360" w:lineRule="auto"/>
        <w:ind w:left="714" w:hanging="357"/>
        <w:jc w:val="both"/>
        <w:rPr>
          <w:rFonts w:eastAsia="Times New Roman" w:cs="Arial"/>
          <w:sz w:val="20"/>
          <w:szCs w:val="20"/>
        </w:rPr>
      </w:pPr>
      <w:r w:rsidRPr="009B629D">
        <w:rPr>
          <w:rFonts w:eastAsia="Times New Roman" w:cs="Arial"/>
          <w:sz w:val="20"/>
          <w:szCs w:val="20"/>
        </w:rPr>
        <w:t>16 nationalities were represented, and 51</w:t>
      </w:r>
      <w:r w:rsidR="00707BA9">
        <w:rPr>
          <w:rFonts w:eastAsia="Times New Roman" w:cs="Arial"/>
          <w:sz w:val="20"/>
          <w:szCs w:val="20"/>
        </w:rPr>
        <w:t xml:space="preserve"> per cent</w:t>
      </w:r>
      <w:r w:rsidRPr="009B629D">
        <w:rPr>
          <w:rFonts w:eastAsia="Times New Roman" w:cs="Arial"/>
          <w:sz w:val="20"/>
          <w:szCs w:val="20"/>
        </w:rPr>
        <w:t xml:space="preserve"> were from a culturally diverse background</w:t>
      </w:r>
    </w:p>
    <w:p w14:paraId="1881CAE4" w14:textId="788F8760" w:rsidR="004032C5" w:rsidRPr="009B629D" w:rsidRDefault="004032C5" w:rsidP="00834FBA">
      <w:pPr>
        <w:pStyle w:val="ListParagraph"/>
        <w:numPr>
          <w:ilvl w:val="0"/>
          <w:numId w:val="4"/>
        </w:numPr>
        <w:spacing w:line="360" w:lineRule="auto"/>
        <w:ind w:left="714" w:hanging="357"/>
        <w:jc w:val="both"/>
        <w:rPr>
          <w:rFonts w:eastAsia="Times New Roman" w:cs="Arial"/>
          <w:sz w:val="20"/>
          <w:szCs w:val="20"/>
        </w:rPr>
      </w:pPr>
      <w:r w:rsidRPr="009B629D">
        <w:rPr>
          <w:rFonts w:eastAsia="Times New Roman" w:cs="Arial"/>
          <w:sz w:val="20"/>
          <w:szCs w:val="20"/>
        </w:rPr>
        <w:t>13 per cent had no income.</w:t>
      </w:r>
    </w:p>
    <w:p w14:paraId="6BFDDE6F" w14:textId="4B1F20A8" w:rsidR="00B43C9A" w:rsidRPr="009B629D" w:rsidRDefault="00B43C9A" w:rsidP="00834FBA">
      <w:pPr>
        <w:spacing w:line="360" w:lineRule="auto"/>
        <w:jc w:val="both"/>
        <w:rPr>
          <w:rFonts w:eastAsia="Times New Roman" w:cs="Arial"/>
          <w:sz w:val="20"/>
          <w:szCs w:val="20"/>
        </w:rPr>
      </w:pPr>
      <w:r w:rsidRPr="009B629D">
        <w:rPr>
          <w:rFonts w:eastAsia="Times New Roman" w:cs="Arial"/>
          <w:sz w:val="20"/>
          <w:szCs w:val="20"/>
        </w:rPr>
        <w:t xml:space="preserve">For the past four years </w:t>
      </w:r>
      <w:r w:rsidR="008C50FC">
        <w:rPr>
          <w:rFonts w:eastAsia="Times New Roman" w:cs="Arial"/>
          <w:sz w:val="20"/>
          <w:szCs w:val="20"/>
        </w:rPr>
        <w:t>each</w:t>
      </w:r>
      <w:r w:rsidRPr="009B629D">
        <w:rPr>
          <w:rFonts w:eastAsia="Times New Roman" w:cs="Arial"/>
          <w:sz w:val="20"/>
          <w:szCs w:val="20"/>
        </w:rPr>
        <w:t xml:space="preserve"> January McAuley </w:t>
      </w:r>
      <w:r w:rsidR="005D15C3" w:rsidRPr="009B629D">
        <w:rPr>
          <w:rFonts w:eastAsia="Times New Roman" w:cs="Arial"/>
          <w:sz w:val="20"/>
          <w:szCs w:val="20"/>
        </w:rPr>
        <w:t>has taken</w:t>
      </w:r>
      <w:r w:rsidRPr="009B629D">
        <w:rPr>
          <w:rFonts w:eastAsia="Times New Roman" w:cs="Arial"/>
          <w:sz w:val="20"/>
          <w:szCs w:val="20"/>
        </w:rPr>
        <w:t xml:space="preserve"> a snapshot of </w:t>
      </w:r>
      <w:r w:rsidR="00376E56" w:rsidRPr="009B629D">
        <w:rPr>
          <w:rFonts w:eastAsia="Times New Roman" w:cs="Arial"/>
          <w:sz w:val="20"/>
          <w:szCs w:val="20"/>
        </w:rPr>
        <w:t>the other</w:t>
      </w:r>
      <w:r w:rsidRPr="009B629D">
        <w:rPr>
          <w:rFonts w:eastAsia="Times New Roman" w:cs="Arial"/>
          <w:sz w:val="20"/>
          <w:szCs w:val="20"/>
        </w:rPr>
        <w:t xml:space="preserve"> complex issues </w:t>
      </w:r>
      <w:r w:rsidR="00376E56" w:rsidRPr="009B629D">
        <w:rPr>
          <w:rFonts w:eastAsia="Times New Roman" w:cs="Arial"/>
          <w:sz w:val="20"/>
          <w:szCs w:val="20"/>
        </w:rPr>
        <w:t>facing</w:t>
      </w:r>
      <w:r w:rsidRPr="009B629D">
        <w:rPr>
          <w:rFonts w:eastAsia="Times New Roman" w:cs="Arial"/>
          <w:sz w:val="20"/>
          <w:szCs w:val="20"/>
        </w:rPr>
        <w:t xml:space="preserve"> women living </w:t>
      </w:r>
      <w:r w:rsidR="00376E56" w:rsidRPr="009B629D">
        <w:rPr>
          <w:rFonts w:eastAsia="Times New Roman" w:cs="Arial"/>
          <w:sz w:val="20"/>
          <w:szCs w:val="20"/>
        </w:rPr>
        <w:t>there</w:t>
      </w:r>
      <w:r w:rsidR="005D15C3" w:rsidRPr="009B629D">
        <w:rPr>
          <w:rFonts w:eastAsia="Times New Roman" w:cs="Arial"/>
          <w:sz w:val="20"/>
          <w:szCs w:val="20"/>
        </w:rPr>
        <w:t>.</w:t>
      </w:r>
      <w:r w:rsidRPr="009B629D">
        <w:rPr>
          <w:rFonts w:eastAsia="Times New Roman" w:cs="Arial"/>
          <w:sz w:val="20"/>
          <w:szCs w:val="20"/>
        </w:rPr>
        <w:t xml:space="preserve"> This has confirmed a strong association between trauma and homelessness. </w:t>
      </w:r>
    </w:p>
    <w:p w14:paraId="18725380" w14:textId="77777777" w:rsidR="001A758B" w:rsidRPr="009B629D" w:rsidRDefault="00B43C9A" w:rsidP="00834FBA">
      <w:pPr>
        <w:spacing w:line="360" w:lineRule="auto"/>
        <w:jc w:val="both"/>
        <w:rPr>
          <w:rFonts w:eastAsia="Times New Roman" w:cs="Arial"/>
          <w:sz w:val="20"/>
          <w:szCs w:val="20"/>
        </w:rPr>
      </w:pPr>
      <w:r w:rsidRPr="009B629D">
        <w:rPr>
          <w:rFonts w:eastAsia="Times New Roman" w:cs="Arial"/>
          <w:sz w:val="20"/>
          <w:szCs w:val="20"/>
        </w:rPr>
        <w:t xml:space="preserve">Sixty-one per cent were socially isolated. Significant numbers have physical and/or intellectual disabilities or chronic physical </w:t>
      </w:r>
      <w:r w:rsidR="004032C5" w:rsidRPr="009B629D">
        <w:rPr>
          <w:rFonts w:eastAsia="Times New Roman" w:cs="Arial"/>
          <w:sz w:val="20"/>
          <w:szCs w:val="20"/>
        </w:rPr>
        <w:t>conditions and</w:t>
      </w:r>
      <w:r w:rsidRPr="009B629D">
        <w:rPr>
          <w:rFonts w:eastAsia="Times New Roman" w:cs="Arial"/>
          <w:sz w:val="20"/>
          <w:szCs w:val="20"/>
        </w:rPr>
        <w:t xml:space="preserve"> have had regular hospitalisations. </w:t>
      </w:r>
    </w:p>
    <w:p w14:paraId="17446E3D" w14:textId="4E54AA01" w:rsidR="0081733A" w:rsidRPr="00044EA7" w:rsidRDefault="00AD5253" w:rsidP="00BF5FAE">
      <w:pPr>
        <w:shd w:val="clear" w:color="auto" w:fill="BEEBDE" w:themeFill="accent4" w:themeFillTint="66"/>
        <w:spacing w:line="360" w:lineRule="auto"/>
        <w:jc w:val="both"/>
        <w:rPr>
          <w:rFonts w:eastAsia="Times New Roman" w:cs="Arial"/>
          <w:color w:val="212745" w:themeColor="text2"/>
          <w:sz w:val="20"/>
          <w:szCs w:val="20"/>
        </w:rPr>
      </w:pPr>
      <w:r w:rsidRPr="009B629D">
        <w:rPr>
          <w:rFonts w:eastAsia="Times New Roman" w:cs="Arial"/>
          <w:noProof/>
          <w:sz w:val="20"/>
          <w:szCs w:val="20"/>
        </w:rPr>
        <w:lastRenderedPageBreak/>
        <mc:AlternateContent>
          <mc:Choice Requires="wpg">
            <w:drawing>
              <wp:anchor distT="45720" distB="45720" distL="182880" distR="182880" simplePos="0" relativeHeight="251672064" behindDoc="0" locked="0" layoutInCell="1" allowOverlap="1" wp14:anchorId="37DF468A" wp14:editId="437183D5">
                <wp:simplePos x="0" y="0"/>
                <wp:positionH relativeFrom="margin">
                  <wp:posOffset>3048000</wp:posOffset>
                </wp:positionH>
                <wp:positionV relativeFrom="margin">
                  <wp:posOffset>334010</wp:posOffset>
                </wp:positionV>
                <wp:extent cx="2835275" cy="2073910"/>
                <wp:effectExtent l="0" t="0" r="3175" b="2540"/>
                <wp:wrapSquare wrapText="bothSides"/>
                <wp:docPr id="297" name="Group 297"/>
                <wp:cNvGraphicFramePr/>
                <a:graphic xmlns:a="http://schemas.openxmlformats.org/drawingml/2006/main">
                  <a:graphicData uri="http://schemas.microsoft.com/office/word/2010/wordprocessingGroup">
                    <wpg:wgp>
                      <wpg:cNvGrpSpPr/>
                      <wpg:grpSpPr>
                        <a:xfrm>
                          <a:off x="0" y="0"/>
                          <a:ext cx="2835275" cy="2073910"/>
                          <a:chOff x="0" y="7060"/>
                          <a:chExt cx="3567448" cy="1537193"/>
                        </a:xfrm>
                      </wpg:grpSpPr>
                      <wps:wsp>
                        <wps:cNvPr id="298" name="Rectangle 298"/>
                        <wps:cNvSpPr/>
                        <wps:spPr>
                          <a:xfrm>
                            <a:off x="0" y="7060"/>
                            <a:ext cx="3567448" cy="270605"/>
                          </a:xfrm>
                          <a:prstGeom prst="rect">
                            <a:avLst/>
                          </a:prstGeom>
                          <a:solidFill>
                            <a:srgbClr val="FF8021">
                              <a:lumMod val="60000"/>
                              <a:lumOff val="40000"/>
                            </a:srgbClr>
                          </a:solidFill>
                          <a:ln w="19050" cap="rnd" cmpd="sng" algn="ctr">
                            <a:noFill/>
                            <a:prstDash val="solid"/>
                          </a:ln>
                          <a:effectLst/>
                        </wps:spPr>
                        <wps:txbx>
                          <w:txbxContent>
                            <w:p w14:paraId="10CFF875" w14:textId="77777777" w:rsidR="00472973" w:rsidRPr="009E2CD7" w:rsidRDefault="00472973" w:rsidP="00B21141">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0" y="252689"/>
                            <a:ext cx="3542739" cy="1291564"/>
                          </a:xfrm>
                          <a:prstGeom prst="rect">
                            <a:avLst/>
                          </a:prstGeom>
                          <a:noFill/>
                          <a:ln w="6350">
                            <a:noFill/>
                          </a:ln>
                          <a:effectLst/>
                        </wps:spPr>
                        <wps:txbx>
                          <w:txbxContent>
                            <w:p w14:paraId="3AF7CBD3" w14:textId="108E7657" w:rsidR="00472973" w:rsidRPr="00B21141" w:rsidRDefault="00472973" w:rsidP="00B21141">
                              <w:pPr>
                                <w:pBdr>
                                  <w:left w:val="single" w:sz="4" w:space="9" w:color="4E67C8" w:themeColor="accent1"/>
                                </w:pBdr>
                                <w:rPr>
                                  <w:b/>
                                  <w:bCs/>
                                  <w:color w:val="4E67C8" w:themeColor="accent1"/>
                                  <w:sz w:val="32"/>
                                  <w:szCs w:val="32"/>
                                </w:rPr>
                              </w:pPr>
                              <w:r w:rsidRPr="00B21141">
                                <w:rPr>
                                  <w:b/>
                                  <w:bCs/>
                                  <w:color w:val="4E67C8" w:themeColor="accent1"/>
                                  <w:sz w:val="32"/>
                                  <w:szCs w:val="32"/>
                                </w:rPr>
                                <w:t xml:space="preserve">Not enough </w:t>
                              </w:r>
                              <w:r>
                                <w:rPr>
                                  <w:b/>
                                  <w:bCs/>
                                  <w:color w:val="4E67C8" w:themeColor="accent1"/>
                                  <w:sz w:val="32"/>
                                  <w:szCs w:val="32"/>
                                </w:rPr>
                                <w:t xml:space="preserve">mental health </w:t>
                              </w:r>
                              <w:r w:rsidRPr="00B21141">
                                <w:rPr>
                                  <w:b/>
                                  <w:bCs/>
                                  <w:color w:val="4E67C8" w:themeColor="accent1"/>
                                  <w:sz w:val="32"/>
                                  <w:szCs w:val="32"/>
                                </w:rPr>
                                <w:t>sessions</w:t>
                              </w:r>
                            </w:p>
                            <w:p w14:paraId="11428E14" w14:textId="12CA8D7F" w:rsidR="00472973" w:rsidRPr="00CD213B" w:rsidRDefault="00472973" w:rsidP="00CF67B8">
                              <w:pPr>
                                <w:pBdr>
                                  <w:left w:val="single" w:sz="4" w:space="9" w:color="4E67C8" w:themeColor="accent1"/>
                                </w:pBdr>
                                <w:rPr>
                                  <w:b/>
                                  <w:bCs/>
                                  <w:color w:val="4E67C8" w:themeColor="accent1"/>
                                  <w:sz w:val="20"/>
                                  <w:szCs w:val="20"/>
                                </w:rPr>
                              </w:pPr>
                              <w:r w:rsidRPr="00CD213B">
                                <w:rPr>
                                  <w:b/>
                                  <w:bCs/>
                                  <w:color w:val="4E67C8" w:themeColor="accent1"/>
                                  <w:sz w:val="20"/>
                                  <w:szCs w:val="20"/>
                                </w:rPr>
                                <w:t xml:space="preserve">Women are limited to 12 sessions through </w:t>
                              </w:r>
                              <w:r>
                                <w:rPr>
                                  <w:b/>
                                  <w:bCs/>
                                  <w:color w:val="4E67C8" w:themeColor="accent1"/>
                                  <w:sz w:val="20"/>
                                  <w:szCs w:val="20"/>
                                </w:rPr>
                                <w:t>Federal</w:t>
                              </w:r>
                              <w:r w:rsidRPr="00CD213B">
                                <w:rPr>
                                  <w:b/>
                                  <w:bCs/>
                                  <w:color w:val="4E67C8" w:themeColor="accent1"/>
                                  <w:sz w:val="20"/>
                                  <w:szCs w:val="20"/>
                                </w:rPr>
                                <w:t xml:space="preserve"> ‘</w:t>
                              </w:r>
                              <w:r>
                                <w:rPr>
                                  <w:b/>
                                  <w:bCs/>
                                  <w:color w:val="4E67C8" w:themeColor="accent1"/>
                                  <w:sz w:val="20"/>
                                  <w:szCs w:val="20"/>
                                </w:rPr>
                                <w:t>CARE</w:t>
                              </w:r>
                              <w:r w:rsidRPr="00CD213B">
                                <w:rPr>
                                  <w:b/>
                                  <w:bCs/>
                                  <w:color w:val="4E67C8" w:themeColor="accent1"/>
                                  <w:sz w:val="20"/>
                                  <w:szCs w:val="20"/>
                                </w:rPr>
                                <w:t>inM</w:t>
                              </w:r>
                              <w:r>
                                <w:rPr>
                                  <w:b/>
                                  <w:bCs/>
                                  <w:color w:val="4E67C8" w:themeColor="accent1"/>
                                  <w:sz w:val="20"/>
                                  <w:szCs w:val="20"/>
                                </w:rPr>
                                <w:t>IND</w:t>
                              </w:r>
                              <w:r w:rsidRPr="00CD213B">
                                <w:rPr>
                                  <w:b/>
                                  <w:bCs/>
                                  <w:color w:val="4E67C8" w:themeColor="accent1"/>
                                  <w:sz w:val="20"/>
                                  <w:szCs w:val="20"/>
                                </w:rPr>
                                <w:t xml:space="preserve">’ funding. </w:t>
                              </w:r>
                            </w:p>
                            <w:p w14:paraId="0F3FC4BC" w14:textId="602547DB" w:rsidR="00472973" w:rsidRPr="00CD213B" w:rsidRDefault="00472973" w:rsidP="00CF67B8">
                              <w:pPr>
                                <w:pBdr>
                                  <w:left w:val="single" w:sz="4" w:space="9" w:color="4E67C8" w:themeColor="accent1"/>
                                </w:pBdr>
                                <w:rPr>
                                  <w:b/>
                                  <w:bCs/>
                                  <w:color w:val="4E67C8" w:themeColor="accent1"/>
                                  <w:sz w:val="20"/>
                                  <w:szCs w:val="20"/>
                                </w:rPr>
                              </w:pPr>
                              <w:r w:rsidRPr="00CD213B">
                                <w:rPr>
                                  <w:b/>
                                  <w:bCs/>
                                  <w:color w:val="4E67C8" w:themeColor="accent1"/>
                                  <w:sz w:val="20"/>
                                  <w:szCs w:val="20"/>
                                </w:rPr>
                                <w:t>Women say this is insufficient for the long-standing trauma they have experienced to be addressed.</w:t>
                              </w:r>
                            </w:p>
                            <w:p w14:paraId="4F533A6A" w14:textId="0F34EDD4" w:rsidR="00472973" w:rsidRPr="00CF67B8" w:rsidRDefault="00472973" w:rsidP="00B21141">
                              <w:pPr>
                                <w:rPr>
                                  <w:caps/>
                                  <w:color w:val="4E67C8"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F468A" id="Group 297" o:spid="_x0000_s1034" style="position:absolute;left:0;text-align:left;margin-left:240pt;margin-top:26.3pt;width:223.25pt;height:163.3pt;z-index:251672064;mso-wrap-distance-left:14.4pt;mso-wrap-distance-top:3.6pt;mso-wrap-distance-right:14.4pt;mso-wrap-distance-bottom:3.6pt;mso-position-horizontal-relative:margin;mso-position-vertical-relative:margin;mso-width-relative:margin;mso-height-relative:margin" coordorigin=",70" coordsize="35674,1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">
                <v:rect id="Rectangle 298" o:spid="_x0000_s1035" style="position:absolute;top:70;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" fillcolor="#ffb37a" stroked="f" strokeweight="1.5pt">
                  <v:stroke endcap="round"/>
                  <v:textbox>
                    <w:txbxContent>
                      <w:p w14:paraId="10CFF875" w14:textId="77777777" w:rsidR="00472973" w:rsidRPr="009E2CD7" w:rsidRDefault="00472973" w:rsidP="00B21141">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299" o:spid="_x0000_s1036" type="#_x0000_t202" style="position:absolute;top:2526;width:35427;height:1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" filled="f" stroked="f" strokeweight=".5pt">
                  <v:textbox inset=",7.2pt,,0">
                    <w:txbxContent>
                      <w:p w14:paraId="3AF7CBD3" w14:textId="108E7657" w:rsidR="00472973" w:rsidRPr="00B21141" w:rsidRDefault="00472973" w:rsidP="00B21141">
                        <w:pPr>
                          <w:pBdr>
                            <w:left w:val="single" w:sz="4" w:space="9" w:color="4E67C8" w:themeColor="accent1"/>
                          </w:pBdr>
                          <w:rPr>
                            <w:b/>
                            <w:bCs/>
                            <w:color w:val="4E67C8" w:themeColor="accent1"/>
                            <w:sz w:val="32"/>
                            <w:szCs w:val="32"/>
                          </w:rPr>
                        </w:pPr>
                        <w:r w:rsidRPr="00B21141">
                          <w:rPr>
                            <w:b/>
                            <w:bCs/>
                            <w:color w:val="4E67C8" w:themeColor="accent1"/>
                            <w:sz w:val="32"/>
                            <w:szCs w:val="32"/>
                          </w:rPr>
                          <w:t xml:space="preserve">Not enough </w:t>
                        </w:r>
                        <w:r>
                          <w:rPr>
                            <w:b/>
                            <w:bCs/>
                            <w:color w:val="4E67C8" w:themeColor="accent1"/>
                            <w:sz w:val="32"/>
                            <w:szCs w:val="32"/>
                          </w:rPr>
                          <w:t xml:space="preserve">mental health </w:t>
                        </w:r>
                        <w:r w:rsidRPr="00B21141">
                          <w:rPr>
                            <w:b/>
                            <w:bCs/>
                            <w:color w:val="4E67C8" w:themeColor="accent1"/>
                            <w:sz w:val="32"/>
                            <w:szCs w:val="32"/>
                          </w:rPr>
                          <w:t>sessions</w:t>
                        </w:r>
                      </w:p>
                      <w:p w14:paraId="11428E14" w14:textId="12CA8D7F" w:rsidR="00472973" w:rsidRPr="00CD213B" w:rsidRDefault="00472973" w:rsidP="00CF67B8">
                        <w:pPr>
                          <w:pBdr>
                            <w:left w:val="single" w:sz="4" w:space="9" w:color="4E67C8" w:themeColor="accent1"/>
                          </w:pBdr>
                          <w:rPr>
                            <w:b/>
                            <w:bCs/>
                            <w:color w:val="4E67C8" w:themeColor="accent1"/>
                            <w:sz w:val="20"/>
                            <w:szCs w:val="20"/>
                          </w:rPr>
                        </w:pPr>
                        <w:r w:rsidRPr="00CD213B">
                          <w:rPr>
                            <w:b/>
                            <w:bCs/>
                            <w:color w:val="4E67C8" w:themeColor="accent1"/>
                            <w:sz w:val="20"/>
                            <w:szCs w:val="20"/>
                          </w:rPr>
                          <w:t xml:space="preserve">Women are limited to 12 sessions through </w:t>
                        </w:r>
                        <w:r>
                          <w:rPr>
                            <w:b/>
                            <w:bCs/>
                            <w:color w:val="4E67C8" w:themeColor="accent1"/>
                            <w:sz w:val="20"/>
                            <w:szCs w:val="20"/>
                          </w:rPr>
                          <w:t>Federal</w:t>
                        </w:r>
                        <w:r w:rsidRPr="00CD213B">
                          <w:rPr>
                            <w:b/>
                            <w:bCs/>
                            <w:color w:val="4E67C8" w:themeColor="accent1"/>
                            <w:sz w:val="20"/>
                            <w:szCs w:val="20"/>
                          </w:rPr>
                          <w:t xml:space="preserve"> ‘</w:t>
                        </w:r>
                        <w:r>
                          <w:rPr>
                            <w:b/>
                            <w:bCs/>
                            <w:color w:val="4E67C8" w:themeColor="accent1"/>
                            <w:sz w:val="20"/>
                            <w:szCs w:val="20"/>
                          </w:rPr>
                          <w:t>CARE</w:t>
                        </w:r>
                        <w:r w:rsidRPr="00CD213B">
                          <w:rPr>
                            <w:b/>
                            <w:bCs/>
                            <w:color w:val="4E67C8" w:themeColor="accent1"/>
                            <w:sz w:val="20"/>
                            <w:szCs w:val="20"/>
                          </w:rPr>
                          <w:t>inM</w:t>
                        </w:r>
                        <w:r>
                          <w:rPr>
                            <w:b/>
                            <w:bCs/>
                            <w:color w:val="4E67C8" w:themeColor="accent1"/>
                            <w:sz w:val="20"/>
                            <w:szCs w:val="20"/>
                          </w:rPr>
                          <w:t>IND</w:t>
                        </w:r>
                        <w:r w:rsidRPr="00CD213B">
                          <w:rPr>
                            <w:b/>
                            <w:bCs/>
                            <w:color w:val="4E67C8" w:themeColor="accent1"/>
                            <w:sz w:val="20"/>
                            <w:szCs w:val="20"/>
                          </w:rPr>
                          <w:t xml:space="preserve">’ funding. </w:t>
                        </w:r>
                      </w:p>
                      <w:p w14:paraId="0F3FC4BC" w14:textId="602547DB" w:rsidR="00472973" w:rsidRPr="00CD213B" w:rsidRDefault="00472973" w:rsidP="00CF67B8">
                        <w:pPr>
                          <w:pBdr>
                            <w:left w:val="single" w:sz="4" w:space="9" w:color="4E67C8" w:themeColor="accent1"/>
                          </w:pBdr>
                          <w:rPr>
                            <w:b/>
                            <w:bCs/>
                            <w:color w:val="4E67C8" w:themeColor="accent1"/>
                            <w:sz w:val="20"/>
                            <w:szCs w:val="20"/>
                          </w:rPr>
                        </w:pPr>
                        <w:r w:rsidRPr="00CD213B">
                          <w:rPr>
                            <w:b/>
                            <w:bCs/>
                            <w:color w:val="4E67C8" w:themeColor="accent1"/>
                            <w:sz w:val="20"/>
                            <w:szCs w:val="20"/>
                          </w:rPr>
                          <w:t>Women say this is insufficient for the long-standing trauma they have experienced to be addressed.</w:t>
                        </w:r>
                      </w:p>
                      <w:p w14:paraId="4F533A6A" w14:textId="0F34EDD4" w:rsidR="00472973" w:rsidRPr="00CF67B8" w:rsidRDefault="00472973" w:rsidP="00B21141">
                        <w:pPr>
                          <w:rPr>
                            <w:caps/>
                            <w:color w:val="4E67C8" w:themeColor="accent1"/>
                            <w:sz w:val="26"/>
                            <w:szCs w:val="26"/>
                          </w:rPr>
                        </w:pPr>
                      </w:p>
                    </w:txbxContent>
                  </v:textbox>
                </v:shape>
                <w10:wrap type="square" anchorx="margin" anchory="margin"/>
              </v:group>
            </w:pict>
          </mc:Fallback>
        </mc:AlternateContent>
      </w:r>
      <w:r w:rsidR="0081733A" w:rsidRPr="00044EA7">
        <w:rPr>
          <w:rFonts w:eastAsia="Times New Roman" w:cs="Arial"/>
          <w:color w:val="212745" w:themeColor="text2"/>
          <w:sz w:val="20"/>
          <w:szCs w:val="20"/>
        </w:rPr>
        <w:t xml:space="preserve">Our experience is that many women have more than one of these vulnerabilities, and that over the years, they have become enmeshed. Our integrated approach is designed to deal with all these complex and inter-related issues. </w:t>
      </w:r>
    </w:p>
    <w:p w14:paraId="6486D7A9" w14:textId="537BBCE5" w:rsidR="00B43C9A" w:rsidRPr="009B629D" w:rsidRDefault="00B43C9A" w:rsidP="002949FD">
      <w:pPr>
        <w:pStyle w:val="Heading2"/>
      </w:pPr>
      <w:bookmarkStart w:id="11" w:name="_Toc42588635"/>
      <w:r w:rsidRPr="009B629D">
        <w:t>McAuley Houses – Footscray and Ballarat</w:t>
      </w:r>
      <w:bookmarkEnd w:id="11"/>
    </w:p>
    <w:p w14:paraId="66E48782" w14:textId="4E465D52" w:rsidR="00A850D3" w:rsidRPr="009B629D" w:rsidRDefault="00A850D3" w:rsidP="00B43C9A">
      <w:pPr>
        <w:jc w:val="both"/>
        <w:rPr>
          <w:rFonts w:eastAsia="Times New Roman" w:cs="Arial"/>
          <w:sz w:val="20"/>
          <w:szCs w:val="20"/>
        </w:rPr>
      </w:pPr>
    </w:p>
    <w:p w14:paraId="424EF834" w14:textId="7A168ED6" w:rsidR="00B43C9A" w:rsidRPr="009B629D" w:rsidRDefault="00B43C9A" w:rsidP="00E60B67">
      <w:pPr>
        <w:spacing w:line="360" w:lineRule="auto"/>
        <w:jc w:val="both"/>
        <w:rPr>
          <w:rFonts w:eastAsia="Times New Roman" w:cs="Arial"/>
          <w:sz w:val="20"/>
          <w:szCs w:val="20"/>
        </w:rPr>
      </w:pPr>
      <w:r w:rsidRPr="009B629D">
        <w:rPr>
          <w:rFonts w:eastAsia="Times New Roman" w:cs="Arial"/>
          <w:sz w:val="20"/>
          <w:szCs w:val="20"/>
        </w:rPr>
        <w:t>McAuley House Footscray opened in 2016, drawing upon 30 years of experience in supporting women who have experienced homelessness. Purpose-built, it provides safe and stable longer-term accommodation and support for women unaccompanied by children. It can support up to 25 women at any one time and is staffed 24/7.</w:t>
      </w:r>
    </w:p>
    <w:p w14:paraId="61579FB5" w14:textId="00AFCCE9" w:rsidR="0076056A" w:rsidRPr="00472973" w:rsidRDefault="0076056A" w:rsidP="00D731EF">
      <w:pPr>
        <w:shd w:val="clear" w:color="auto" w:fill="BEEBDE" w:themeFill="accent4" w:themeFillTint="66"/>
        <w:jc w:val="both"/>
        <w:rPr>
          <w:rFonts w:eastAsia="Times New Roman" w:cs="Arial"/>
          <w:b/>
          <w:bCs/>
          <w:color w:val="4E67C8" w:themeColor="accent1"/>
          <w:sz w:val="20"/>
          <w:szCs w:val="20"/>
          <w:highlight w:val="yellow"/>
        </w:rPr>
      </w:pPr>
      <w:r w:rsidRPr="00472973">
        <w:rPr>
          <w:rFonts w:eastAsia="Times New Roman" w:cs="Arial"/>
          <w:b/>
          <w:bCs/>
          <w:color w:val="4E67C8" w:themeColor="accent1"/>
          <w:sz w:val="20"/>
          <w:szCs w:val="20"/>
          <w:highlight w:val="yellow"/>
        </w:rPr>
        <w:t>Specialist mental health support on site: ‘preventative medicine’</w:t>
      </w:r>
    </w:p>
    <w:p w14:paraId="3D2600B2" w14:textId="2C1764B8" w:rsidR="00044EA7" w:rsidRPr="009B629D" w:rsidRDefault="0076056A" w:rsidP="00DD7A5F">
      <w:pPr>
        <w:spacing w:line="360" w:lineRule="auto"/>
        <w:jc w:val="both"/>
        <w:rPr>
          <w:rFonts w:eastAsia="Times New Roman" w:cs="Arial"/>
          <w:sz w:val="20"/>
          <w:szCs w:val="20"/>
        </w:rPr>
      </w:pPr>
      <w:r w:rsidRPr="00472973">
        <w:rPr>
          <w:rFonts w:eastAsia="Times New Roman" w:cs="Arial"/>
          <w:sz w:val="20"/>
          <w:szCs w:val="20"/>
          <w:highlight w:val="yellow"/>
        </w:rPr>
        <w:t>A psychologist works within McAuley House</w:t>
      </w:r>
      <w:r w:rsidR="00BC0473" w:rsidRPr="00472973">
        <w:rPr>
          <w:rFonts w:eastAsia="Times New Roman" w:cs="Arial"/>
          <w:sz w:val="20"/>
          <w:szCs w:val="20"/>
          <w:highlight w:val="yellow"/>
        </w:rPr>
        <w:t xml:space="preserve"> Footscray</w:t>
      </w:r>
      <w:r w:rsidRPr="00472973">
        <w:rPr>
          <w:rFonts w:eastAsia="Times New Roman" w:cs="Arial"/>
          <w:sz w:val="20"/>
          <w:szCs w:val="20"/>
          <w:highlight w:val="yellow"/>
        </w:rPr>
        <w:t>, through funding provided via the North Western Primary Health Network. The on-site availability of this resource has proven to be</w:t>
      </w:r>
      <w:r w:rsidRPr="009B629D">
        <w:rPr>
          <w:rFonts w:eastAsia="Times New Roman" w:cs="Arial"/>
          <w:sz w:val="20"/>
          <w:szCs w:val="20"/>
        </w:rPr>
        <w:t xml:space="preserve"> extremely valuable in reaching women and children across all our services, as well as advising staff as required.</w:t>
      </w:r>
    </w:p>
    <w:p w14:paraId="26A88693" w14:textId="3FBCF01F" w:rsidR="0076056A" w:rsidRPr="00472973" w:rsidRDefault="0076056A" w:rsidP="00B0683B">
      <w:pPr>
        <w:spacing w:line="360" w:lineRule="auto"/>
        <w:jc w:val="both"/>
        <w:rPr>
          <w:rFonts w:eastAsia="Times New Roman" w:cs="Arial"/>
          <w:sz w:val="20"/>
          <w:szCs w:val="20"/>
          <w:highlight w:val="yellow"/>
        </w:rPr>
      </w:pPr>
      <w:r w:rsidRPr="009B629D">
        <w:rPr>
          <w:rFonts w:eastAsia="Times New Roman" w:cs="Arial"/>
          <w:sz w:val="20"/>
          <w:szCs w:val="20"/>
        </w:rPr>
        <w:t xml:space="preserve">Being based in the House she is a familiar presence, making her approachable to women who may otherwise be reluctant to seek formal help or who would shy away from seeing a ‘mental health’ service. It also </w:t>
      </w:r>
      <w:r w:rsidRPr="00472973">
        <w:rPr>
          <w:rFonts w:eastAsia="Times New Roman" w:cs="Arial"/>
          <w:sz w:val="20"/>
          <w:szCs w:val="20"/>
          <w:highlight w:val="yellow"/>
        </w:rPr>
        <w:t xml:space="preserve">simplifies the arduous process of having to locate and access mental health care. </w:t>
      </w:r>
    </w:p>
    <w:p w14:paraId="2A3F77B7" w14:textId="4E9214D8" w:rsidR="0076056A" w:rsidRPr="00472973" w:rsidRDefault="0076056A" w:rsidP="00D731EF">
      <w:pPr>
        <w:shd w:val="clear" w:color="auto" w:fill="BEEBDE" w:themeFill="accent4" w:themeFillTint="66"/>
        <w:jc w:val="both"/>
        <w:rPr>
          <w:rFonts w:eastAsia="Times New Roman" w:cs="Arial"/>
          <w:b/>
          <w:bCs/>
          <w:color w:val="4E67C8" w:themeColor="accent1"/>
          <w:sz w:val="20"/>
          <w:szCs w:val="20"/>
          <w:highlight w:val="yellow"/>
        </w:rPr>
      </w:pPr>
      <w:r w:rsidRPr="00472973">
        <w:rPr>
          <w:rFonts w:eastAsia="Times New Roman" w:cs="Arial"/>
          <w:b/>
          <w:bCs/>
          <w:color w:val="4E67C8" w:themeColor="accent1"/>
          <w:sz w:val="20"/>
          <w:szCs w:val="20"/>
          <w:highlight w:val="yellow"/>
        </w:rPr>
        <w:t>Health</w:t>
      </w:r>
    </w:p>
    <w:p w14:paraId="25F54609" w14:textId="43BA5685" w:rsidR="00D731EF" w:rsidRPr="00472973" w:rsidRDefault="009F6BEA" w:rsidP="00F36E49">
      <w:pPr>
        <w:spacing w:line="360" w:lineRule="auto"/>
        <w:jc w:val="both"/>
        <w:rPr>
          <w:rFonts w:eastAsia="Times New Roman" w:cs="Arial"/>
          <w:sz w:val="20"/>
          <w:szCs w:val="20"/>
          <w:highlight w:val="yellow"/>
        </w:rPr>
      </w:pPr>
      <w:r w:rsidRPr="00472973">
        <w:rPr>
          <w:rFonts w:eastAsia="Times New Roman" w:cs="Arial"/>
          <w:noProof/>
          <w:sz w:val="20"/>
          <w:szCs w:val="20"/>
          <w:highlight w:val="yellow"/>
        </w:rPr>
        <mc:AlternateContent>
          <mc:Choice Requires="wpg">
            <w:drawing>
              <wp:anchor distT="45720" distB="45720" distL="182880" distR="182880" simplePos="0" relativeHeight="251657728" behindDoc="0" locked="0" layoutInCell="1" allowOverlap="1" wp14:anchorId="5CA8A988" wp14:editId="3B238B61">
                <wp:simplePos x="0" y="0"/>
                <wp:positionH relativeFrom="margin">
                  <wp:align>right</wp:align>
                </wp:positionH>
                <wp:positionV relativeFrom="margin">
                  <wp:posOffset>5913120</wp:posOffset>
                </wp:positionV>
                <wp:extent cx="2692400" cy="2048510"/>
                <wp:effectExtent l="0" t="0" r="0" b="8890"/>
                <wp:wrapSquare wrapText="bothSides"/>
                <wp:docPr id="30" name="Group 30"/>
                <wp:cNvGraphicFramePr/>
                <a:graphic xmlns:a="http://schemas.openxmlformats.org/drawingml/2006/main">
                  <a:graphicData uri="http://schemas.microsoft.com/office/word/2010/wordprocessingGroup">
                    <wpg:wgp>
                      <wpg:cNvGrpSpPr/>
                      <wpg:grpSpPr>
                        <a:xfrm>
                          <a:off x="0" y="0"/>
                          <a:ext cx="2692400" cy="2048510"/>
                          <a:chOff x="0" y="0"/>
                          <a:chExt cx="3567448" cy="1863780"/>
                        </a:xfrm>
                      </wpg:grpSpPr>
                      <wps:wsp>
                        <wps:cNvPr id="294" name="Rectangle 294"/>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3BED3154" w14:textId="77777777" w:rsidR="00472973" w:rsidRPr="009E2CD7" w:rsidRDefault="00472973" w:rsidP="00B0683B">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0" y="252688"/>
                            <a:ext cx="3542739" cy="1611092"/>
                          </a:xfrm>
                          <a:prstGeom prst="rect">
                            <a:avLst/>
                          </a:prstGeom>
                          <a:noFill/>
                          <a:ln w="6350">
                            <a:noFill/>
                          </a:ln>
                          <a:effectLst/>
                        </wps:spPr>
                        <wps:txbx>
                          <w:txbxContent>
                            <w:p w14:paraId="25B1BFE3" w14:textId="77777777" w:rsidR="00472973" w:rsidRDefault="00472973" w:rsidP="006009C3">
                              <w:pPr>
                                <w:pBdr>
                                  <w:left w:val="single" w:sz="4" w:space="9" w:color="4E67C8" w:themeColor="accent1"/>
                                </w:pBdr>
                                <w:rPr>
                                  <w:rFonts w:eastAsia="Times New Roman" w:cs="Arial"/>
                                  <w:sz w:val="20"/>
                                  <w:szCs w:val="20"/>
                                </w:rPr>
                              </w:pPr>
                              <w:r w:rsidRPr="006009C3">
                                <w:rPr>
                                  <w:b/>
                                  <w:bCs/>
                                  <w:color w:val="4E67C8" w:themeColor="accent1"/>
                                  <w:sz w:val="32"/>
                                  <w:szCs w:val="32"/>
                                </w:rPr>
                                <w:t xml:space="preserve">Economic </w:t>
                              </w:r>
                              <w:r>
                                <w:rPr>
                                  <w:b/>
                                  <w:bCs/>
                                  <w:color w:val="4E67C8" w:themeColor="accent1"/>
                                  <w:sz w:val="32"/>
                                  <w:szCs w:val="32"/>
                                </w:rPr>
                                <w:t>independence</w:t>
                              </w:r>
                              <w:r w:rsidRPr="00906FF6">
                                <w:rPr>
                                  <w:rFonts w:eastAsia="Times New Roman" w:cs="Arial"/>
                                  <w:sz w:val="20"/>
                                  <w:szCs w:val="20"/>
                                </w:rPr>
                                <w:t xml:space="preserve"> </w:t>
                              </w:r>
                            </w:p>
                            <w:p w14:paraId="2BCC7FA9" w14:textId="41D241AD" w:rsidR="00472973" w:rsidRPr="00A546C8" w:rsidRDefault="00472973" w:rsidP="006009C3">
                              <w:pPr>
                                <w:pBdr>
                                  <w:left w:val="single" w:sz="4" w:space="9" w:color="4E67C8" w:themeColor="accent1"/>
                                </w:pBdr>
                                <w:rPr>
                                  <w:b/>
                                  <w:bCs/>
                                  <w:color w:val="4E67C8" w:themeColor="accent1"/>
                                  <w:sz w:val="20"/>
                                  <w:szCs w:val="20"/>
                                </w:rPr>
                              </w:pPr>
                              <w:r w:rsidRPr="00A546C8">
                                <w:rPr>
                                  <w:b/>
                                  <w:bCs/>
                                  <w:color w:val="4E67C8" w:themeColor="accent1"/>
                                  <w:sz w:val="20"/>
                                  <w:szCs w:val="20"/>
                                </w:rPr>
                                <w:t>Our employment service, McAuley Works, is also available to women. It provides intensive help to obtain meaningful, paid employment – a key factor in being able to afford housing.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8A988" id="Group 30" o:spid="_x0000_s1037" style="position:absolute;left:0;text-align:left;margin-left:160.8pt;margin-top:465.6pt;width:212pt;height:161.3pt;z-index:251657728;mso-wrap-distance-left:14.4pt;mso-wrap-distance-top:3.6pt;mso-wrap-distance-right:14.4pt;mso-wrap-distance-bottom:3.6pt;mso-position-horizontal:right;mso-position-horizontal-relative:margin;mso-position-vertical-relative:margin;mso-width-relative:margin;mso-height-relative:margin" coordsize="35674,1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">
                <v:rect id="Rectangle 294" o:spid="_x0000_s103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" fillcolor="#ffb37a" stroked="f" strokeweight="1.5pt">
                  <v:stroke endcap="round"/>
                  <v:textbox>
                    <w:txbxContent>
                      <w:p w14:paraId="3BED3154" w14:textId="77777777" w:rsidR="00472973" w:rsidRPr="009E2CD7" w:rsidRDefault="00472973" w:rsidP="00B0683B">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295" o:spid="_x0000_s1039" type="#_x0000_t202" style="position:absolute;top:2526;width:35427;height:1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" filled="f" stroked="f" strokeweight=".5pt">
                  <v:textbox inset=",7.2pt,,0">
                    <w:txbxContent>
                      <w:p w14:paraId="25B1BFE3" w14:textId="77777777" w:rsidR="00472973" w:rsidRDefault="00472973" w:rsidP="006009C3">
                        <w:pPr>
                          <w:pBdr>
                            <w:left w:val="single" w:sz="4" w:space="9" w:color="4E67C8" w:themeColor="accent1"/>
                          </w:pBdr>
                          <w:rPr>
                            <w:rFonts w:eastAsia="Times New Roman" w:cs="Arial"/>
                            <w:sz w:val="20"/>
                            <w:szCs w:val="20"/>
                          </w:rPr>
                        </w:pPr>
                        <w:r w:rsidRPr="006009C3">
                          <w:rPr>
                            <w:b/>
                            <w:bCs/>
                            <w:color w:val="4E67C8" w:themeColor="accent1"/>
                            <w:sz w:val="32"/>
                            <w:szCs w:val="32"/>
                          </w:rPr>
                          <w:t xml:space="preserve">Economic </w:t>
                        </w:r>
                        <w:r>
                          <w:rPr>
                            <w:b/>
                            <w:bCs/>
                            <w:color w:val="4E67C8" w:themeColor="accent1"/>
                            <w:sz w:val="32"/>
                            <w:szCs w:val="32"/>
                          </w:rPr>
                          <w:t>independence</w:t>
                        </w:r>
                        <w:r w:rsidRPr="00906FF6">
                          <w:rPr>
                            <w:rFonts w:eastAsia="Times New Roman" w:cs="Arial"/>
                            <w:sz w:val="20"/>
                            <w:szCs w:val="20"/>
                          </w:rPr>
                          <w:t xml:space="preserve"> </w:t>
                        </w:r>
                      </w:p>
                      <w:p w14:paraId="2BCC7FA9" w14:textId="41D241AD" w:rsidR="00472973" w:rsidRPr="00A546C8" w:rsidRDefault="00472973" w:rsidP="006009C3">
                        <w:pPr>
                          <w:pBdr>
                            <w:left w:val="single" w:sz="4" w:space="9" w:color="4E67C8" w:themeColor="accent1"/>
                          </w:pBdr>
                          <w:rPr>
                            <w:b/>
                            <w:bCs/>
                            <w:color w:val="4E67C8" w:themeColor="accent1"/>
                            <w:sz w:val="20"/>
                            <w:szCs w:val="20"/>
                          </w:rPr>
                        </w:pPr>
                        <w:r w:rsidRPr="00A546C8">
                          <w:rPr>
                            <w:b/>
                            <w:bCs/>
                            <w:color w:val="4E67C8" w:themeColor="accent1"/>
                            <w:sz w:val="20"/>
                            <w:szCs w:val="20"/>
                          </w:rPr>
                          <w:t>Our employment service, McAuley Works, is also available to women. It provides intensive help to obtain meaningful, paid employment – a key factor in being able to afford housing.</w:t>
                        </w:r>
                      </w:p>
                    </w:txbxContent>
                  </v:textbox>
                </v:shape>
                <w10:wrap type="square" anchorx="margin" anchory="margin"/>
              </v:group>
            </w:pict>
          </mc:Fallback>
        </mc:AlternateContent>
      </w:r>
      <w:r w:rsidR="0076056A" w:rsidRPr="00472973">
        <w:rPr>
          <w:rFonts w:eastAsia="Times New Roman" w:cs="Arial"/>
          <w:sz w:val="20"/>
          <w:szCs w:val="20"/>
          <w:highlight w:val="yellow"/>
        </w:rPr>
        <w:t>A nurse from Bolton-Clarke also operates on-site, providing direct support and linkages to health services</w:t>
      </w:r>
      <w:r w:rsidR="007B6597" w:rsidRPr="00472973">
        <w:rPr>
          <w:rFonts w:eastAsia="Times New Roman" w:cs="Arial"/>
          <w:sz w:val="20"/>
          <w:szCs w:val="20"/>
          <w:highlight w:val="yellow"/>
        </w:rPr>
        <w:t xml:space="preserve">. </w:t>
      </w:r>
    </w:p>
    <w:p w14:paraId="4160E8E3" w14:textId="15644BBD" w:rsidR="0076056A" w:rsidRPr="00472973" w:rsidRDefault="0076056A" w:rsidP="00354913">
      <w:pPr>
        <w:shd w:val="clear" w:color="auto" w:fill="BEEBDE" w:themeFill="accent4" w:themeFillTint="66"/>
        <w:jc w:val="both"/>
        <w:rPr>
          <w:rFonts w:eastAsia="Times New Roman" w:cs="Arial"/>
          <w:b/>
          <w:bCs/>
          <w:color w:val="4E67C8" w:themeColor="accent1"/>
          <w:sz w:val="20"/>
          <w:szCs w:val="20"/>
          <w:highlight w:val="yellow"/>
        </w:rPr>
      </w:pPr>
      <w:r w:rsidRPr="00472973">
        <w:rPr>
          <w:rFonts w:eastAsia="Times New Roman" w:cs="Arial"/>
          <w:b/>
          <w:bCs/>
          <w:color w:val="4E67C8" w:themeColor="accent1"/>
          <w:sz w:val="20"/>
          <w:szCs w:val="20"/>
          <w:highlight w:val="yellow"/>
        </w:rPr>
        <w:t xml:space="preserve">Skills development and </w:t>
      </w:r>
      <w:r w:rsidR="005D49DD" w:rsidRPr="00472973">
        <w:rPr>
          <w:rFonts w:eastAsia="Times New Roman" w:cs="Arial"/>
          <w:b/>
          <w:bCs/>
          <w:color w:val="4E67C8" w:themeColor="accent1"/>
          <w:sz w:val="20"/>
          <w:szCs w:val="20"/>
          <w:highlight w:val="yellow"/>
        </w:rPr>
        <w:t>financial security</w:t>
      </w:r>
    </w:p>
    <w:p w14:paraId="38F944A4" w14:textId="5CADD6B9" w:rsidR="00FB0AB9" w:rsidRPr="00472973" w:rsidRDefault="00FB0AB9" w:rsidP="00D46EE5">
      <w:pPr>
        <w:spacing w:line="360" w:lineRule="auto"/>
        <w:jc w:val="both"/>
        <w:rPr>
          <w:rFonts w:eastAsia="Times New Roman" w:cs="Arial"/>
          <w:sz w:val="20"/>
          <w:szCs w:val="20"/>
          <w:highlight w:val="yellow"/>
        </w:rPr>
      </w:pPr>
      <w:r w:rsidRPr="00472973">
        <w:rPr>
          <w:rFonts w:eastAsia="Times New Roman" w:cs="Arial"/>
          <w:sz w:val="20"/>
          <w:szCs w:val="20"/>
          <w:highlight w:val="yellow"/>
        </w:rPr>
        <w:t>Many women who have been homeless lack, or have lost, basic skills. They are usually isolated and do not have strong social connections and family relationships.</w:t>
      </w:r>
    </w:p>
    <w:p w14:paraId="741B08C7" w14:textId="7A288488" w:rsidR="0076056A" w:rsidRPr="009B629D" w:rsidRDefault="0076056A" w:rsidP="004C415A">
      <w:pPr>
        <w:spacing w:line="360" w:lineRule="auto"/>
        <w:jc w:val="both"/>
        <w:rPr>
          <w:rFonts w:eastAsia="Times New Roman" w:cs="Arial"/>
          <w:sz w:val="20"/>
          <w:szCs w:val="20"/>
        </w:rPr>
      </w:pPr>
      <w:r w:rsidRPr="00472973">
        <w:rPr>
          <w:rFonts w:eastAsia="Times New Roman" w:cs="Arial"/>
          <w:sz w:val="20"/>
          <w:szCs w:val="20"/>
          <w:highlight w:val="yellow"/>
        </w:rPr>
        <w:t xml:space="preserve">At McAuley House there is a focus on developing independence as well as encouraging women to take care of themselves and their health and well-being. </w:t>
      </w:r>
    </w:p>
    <w:p w14:paraId="49F0A5D1" w14:textId="14A7A6EC" w:rsidR="0094383A" w:rsidRPr="009B629D" w:rsidRDefault="007B40A2" w:rsidP="002949FD">
      <w:pPr>
        <w:pStyle w:val="Heading2"/>
      </w:pPr>
      <w:bookmarkStart w:id="12" w:name="_Toc42588636"/>
      <w:r w:rsidRPr="009B629D">
        <w:lastRenderedPageBreak/>
        <w:t>Confirmation of the value of McAuley’s approach</w:t>
      </w:r>
      <w:bookmarkEnd w:id="12"/>
    </w:p>
    <w:p w14:paraId="301614D3" w14:textId="77777777" w:rsidR="00554AD9" w:rsidRPr="009B629D" w:rsidRDefault="00554AD9" w:rsidP="00920721">
      <w:pPr>
        <w:autoSpaceDE w:val="0"/>
        <w:autoSpaceDN w:val="0"/>
        <w:adjustRightInd w:val="0"/>
        <w:spacing w:line="240" w:lineRule="auto"/>
        <w:rPr>
          <w:rFonts w:cs="Arial"/>
          <w:bCs/>
          <w:iCs/>
          <w:sz w:val="20"/>
          <w:szCs w:val="20"/>
        </w:rPr>
      </w:pPr>
    </w:p>
    <w:p w14:paraId="5A29AA95" w14:textId="772D6FD3" w:rsidR="00A241AC" w:rsidRPr="00472973" w:rsidRDefault="00B26FDE" w:rsidP="00827CC4">
      <w:pPr>
        <w:spacing w:line="360" w:lineRule="auto"/>
        <w:jc w:val="both"/>
        <w:rPr>
          <w:rFonts w:eastAsia="Times New Roman" w:cs="Arial"/>
          <w:sz w:val="20"/>
          <w:szCs w:val="20"/>
          <w:highlight w:val="yellow"/>
        </w:rPr>
      </w:pPr>
      <w:r w:rsidRPr="00472973">
        <w:rPr>
          <w:rFonts w:eastAsia="Times New Roman" w:cs="Arial"/>
          <w:sz w:val="20"/>
          <w:szCs w:val="20"/>
          <w:highlight w:val="yellow"/>
        </w:rPr>
        <w:t xml:space="preserve">In 2019 </w:t>
      </w:r>
      <w:r w:rsidR="00CC2F04" w:rsidRPr="00472973">
        <w:rPr>
          <w:rFonts w:eastAsia="Times New Roman" w:cs="Arial"/>
          <w:sz w:val="20"/>
          <w:szCs w:val="20"/>
          <w:highlight w:val="yellow"/>
        </w:rPr>
        <w:t xml:space="preserve">Deloitte Access Economics conducted a Social Return on Investment analysis of the impact of McAuley’s </w:t>
      </w:r>
      <w:r w:rsidR="00223EC9" w:rsidRPr="00472973">
        <w:rPr>
          <w:rFonts w:eastAsia="Times New Roman" w:cs="Arial"/>
          <w:sz w:val="20"/>
          <w:szCs w:val="20"/>
          <w:highlight w:val="yellow"/>
        </w:rPr>
        <w:t>interventions for individuals</w:t>
      </w:r>
      <w:r w:rsidR="00A241AC" w:rsidRPr="00472973">
        <w:rPr>
          <w:rFonts w:eastAsia="Times New Roman" w:cs="Arial"/>
          <w:sz w:val="20"/>
          <w:szCs w:val="20"/>
          <w:highlight w:val="yellow"/>
        </w:rPr>
        <w:t xml:space="preserve">. </w:t>
      </w:r>
      <w:r w:rsidR="00275787" w:rsidRPr="00472973">
        <w:rPr>
          <w:rFonts w:eastAsia="Times New Roman" w:cs="Arial"/>
          <w:sz w:val="20"/>
          <w:szCs w:val="20"/>
          <w:highlight w:val="yellow"/>
        </w:rPr>
        <w:t>The analysis</w:t>
      </w:r>
      <w:r w:rsidR="00A241AC" w:rsidRPr="00472973">
        <w:rPr>
          <w:rFonts w:eastAsia="Times New Roman" w:cs="Arial"/>
          <w:sz w:val="20"/>
          <w:szCs w:val="20"/>
          <w:highlight w:val="yellow"/>
        </w:rPr>
        <w:t xml:space="preserve"> looked at the situations of 30 women with complex needs, most of whom had been homeless.</w:t>
      </w:r>
      <w:r w:rsidR="00117E5F" w:rsidRPr="00472973">
        <w:rPr>
          <w:rFonts w:eastAsia="Times New Roman" w:cs="Arial"/>
          <w:sz w:val="20"/>
          <w:szCs w:val="20"/>
          <w:highlight w:val="yellow"/>
        </w:rPr>
        <w:t xml:space="preserve"> Twenty-six of these</w:t>
      </w:r>
      <w:r w:rsidR="00A241AC" w:rsidRPr="00472973">
        <w:rPr>
          <w:rFonts w:eastAsia="Times New Roman" w:cs="Arial"/>
          <w:sz w:val="20"/>
          <w:szCs w:val="20"/>
          <w:highlight w:val="yellow"/>
        </w:rPr>
        <w:t xml:space="preserve"> demonstrated a positive</w:t>
      </w:r>
      <w:r w:rsidR="00223EC9" w:rsidRPr="00472973">
        <w:rPr>
          <w:rFonts w:eastAsia="Times New Roman" w:cs="Arial"/>
          <w:sz w:val="20"/>
          <w:szCs w:val="20"/>
          <w:highlight w:val="yellow"/>
        </w:rPr>
        <w:t xml:space="preserve"> or equal return on investment across measures such as health, skill development and employability</w:t>
      </w:r>
      <w:r w:rsidR="00B61E98" w:rsidRPr="00472973">
        <w:rPr>
          <w:rStyle w:val="FootnoteReference"/>
          <w:rFonts w:eastAsia="Times New Roman" w:cs="Arial"/>
          <w:sz w:val="20"/>
          <w:szCs w:val="20"/>
          <w:highlight w:val="yellow"/>
        </w:rPr>
        <w:footnoteReference w:id="3"/>
      </w:r>
      <w:r w:rsidR="00223EC9" w:rsidRPr="00472973">
        <w:rPr>
          <w:rFonts w:eastAsia="Times New Roman" w:cs="Arial"/>
          <w:sz w:val="20"/>
          <w:szCs w:val="20"/>
          <w:highlight w:val="yellow"/>
        </w:rPr>
        <w:t>. Deloitte stated:</w:t>
      </w:r>
    </w:p>
    <w:p w14:paraId="0B81FE5C" w14:textId="4B9DA50D" w:rsidR="00854AD5" w:rsidRPr="00472973" w:rsidRDefault="00A241AC" w:rsidP="00B10BD1">
      <w:pPr>
        <w:shd w:val="clear" w:color="auto" w:fill="BEEBDE" w:themeFill="accent4" w:themeFillTint="66"/>
        <w:spacing w:line="360" w:lineRule="auto"/>
        <w:jc w:val="right"/>
        <w:rPr>
          <w:rFonts w:eastAsia="Times New Roman" w:cs="Arial"/>
          <w:color w:val="4E67C8" w:themeColor="accent1"/>
          <w:sz w:val="20"/>
          <w:szCs w:val="20"/>
          <w:highlight w:val="yellow"/>
        </w:rPr>
      </w:pPr>
      <w:r w:rsidRPr="00472973">
        <w:rPr>
          <w:rFonts w:eastAsia="Times New Roman" w:cs="Arial"/>
          <w:i/>
          <w:iCs/>
          <w:color w:val="212745" w:themeColor="text2"/>
          <w:sz w:val="20"/>
          <w:szCs w:val="20"/>
          <w:highlight w:val="yellow"/>
        </w:rPr>
        <w:t>That the vast majority of case studies explored generated a positive return on investment is a significant finding given the level of complexity of the case studies analysed. In effect, this study demonstrates that even for the most complex clients, the services that McAuley provides generate positive social and economic returns</w:t>
      </w:r>
      <w:r w:rsidRPr="00472973">
        <w:rPr>
          <w:rFonts w:eastAsia="Times New Roman" w:cs="Arial"/>
          <w:color w:val="4E67C8" w:themeColor="accent1"/>
          <w:sz w:val="20"/>
          <w:szCs w:val="20"/>
          <w:highlight w:val="yellow"/>
        </w:rPr>
        <w:t>.</w:t>
      </w:r>
      <w:r w:rsidR="00854AD5" w:rsidRPr="00472973">
        <w:rPr>
          <w:rStyle w:val="EndnoteReference"/>
          <w:bCs/>
          <w:i/>
          <w:iCs/>
          <w:sz w:val="20"/>
          <w:szCs w:val="20"/>
          <w:highlight w:val="yellow"/>
        </w:rPr>
        <w:endnoteReference w:id="7"/>
      </w:r>
    </w:p>
    <w:p w14:paraId="3308E672" w14:textId="6728CB90" w:rsidR="000E6F61" w:rsidRPr="009B629D" w:rsidRDefault="000E6F61" w:rsidP="002949FD">
      <w:pPr>
        <w:pStyle w:val="Heading2"/>
      </w:pPr>
      <w:bookmarkStart w:id="13" w:name="_Toc42588637"/>
      <w:r w:rsidRPr="009B629D">
        <w:t>What women say about McAuley’s approach</w:t>
      </w:r>
      <w:bookmarkEnd w:id="13"/>
    </w:p>
    <w:p w14:paraId="3766361D" w14:textId="77777777" w:rsidR="000E6F61" w:rsidRPr="009B629D" w:rsidRDefault="000E6F61" w:rsidP="00920721">
      <w:pPr>
        <w:spacing w:line="240" w:lineRule="auto"/>
        <w:rPr>
          <w:rFonts w:eastAsia="Times New Roman" w:cs="Arial"/>
          <w:sz w:val="20"/>
          <w:szCs w:val="20"/>
        </w:rPr>
      </w:pPr>
    </w:p>
    <w:p w14:paraId="1FC829E2" w14:textId="164D4770" w:rsidR="000E6F61" w:rsidRPr="009B629D" w:rsidRDefault="000E6F61" w:rsidP="00B61E98">
      <w:pPr>
        <w:spacing w:line="360" w:lineRule="auto"/>
        <w:rPr>
          <w:rFonts w:eastAsia="Times New Roman" w:cs="Arial"/>
          <w:sz w:val="20"/>
          <w:szCs w:val="20"/>
          <w:lang w:eastAsia="en-AU"/>
        </w:rPr>
      </w:pPr>
      <w:r>
        <w:rPr>
          <w:rFonts w:eastAsia="Times New Roman" w:cs="Arial"/>
          <w:sz w:val="20"/>
          <w:szCs w:val="20"/>
        </w:rPr>
        <w:t xml:space="preserve">We asked women supported by McAuley what they </w:t>
      </w:r>
      <w:r w:rsidR="00B61E98">
        <w:rPr>
          <w:rFonts w:eastAsia="Times New Roman" w:cs="Arial"/>
          <w:sz w:val="20"/>
          <w:szCs w:val="20"/>
        </w:rPr>
        <w:t>valued in</w:t>
      </w:r>
      <w:r w:rsidRPr="009B629D">
        <w:rPr>
          <w:rFonts w:eastAsia="Times New Roman" w:cs="Arial"/>
          <w:sz w:val="20"/>
          <w:szCs w:val="20"/>
        </w:rPr>
        <w:t xml:space="preserve"> McAuley’s model</w:t>
      </w:r>
      <w:r w:rsidRPr="009B629D">
        <w:rPr>
          <w:rFonts w:eastAsia="Times New Roman" w:cs="Arial"/>
          <w:sz w:val="20"/>
          <w:szCs w:val="20"/>
          <w:lang w:eastAsia="en-AU"/>
        </w:rPr>
        <w:t>.</w:t>
      </w:r>
      <w:r w:rsidR="00854AD5" w:rsidRPr="009B629D">
        <w:rPr>
          <w:rStyle w:val="EndnoteReference"/>
          <w:rFonts w:eastAsia="Times New Roman" w:cs="Arial"/>
          <w:sz w:val="20"/>
          <w:szCs w:val="20"/>
          <w:lang w:eastAsia="en-AU"/>
        </w:rPr>
        <w:endnoteReference w:id="8"/>
      </w:r>
      <w:r w:rsidR="00B61E98">
        <w:rPr>
          <w:rFonts w:eastAsia="Times New Roman" w:cs="Arial"/>
          <w:sz w:val="20"/>
          <w:szCs w:val="20"/>
          <w:lang w:eastAsia="en-AU"/>
        </w:rPr>
        <w:t xml:space="preserve"> </w:t>
      </w:r>
      <w:r>
        <w:rPr>
          <w:rFonts w:eastAsia="Times New Roman" w:cs="Arial"/>
          <w:sz w:val="20"/>
          <w:szCs w:val="20"/>
        </w:rPr>
        <w:t>They told us</w:t>
      </w:r>
      <w:r w:rsidRPr="009B629D">
        <w:rPr>
          <w:rFonts w:eastAsia="Times New Roman" w:cs="Arial"/>
          <w:sz w:val="20"/>
          <w:szCs w:val="20"/>
        </w:rPr>
        <w:t xml:space="preserve"> that housing options should not be motels, tents, unsafe rooming house or caravans. </w:t>
      </w:r>
      <w:r w:rsidRPr="009B629D">
        <w:rPr>
          <w:rFonts w:eastAsia="Times New Roman" w:cs="Arial"/>
          <w:b/>
          <w:color w:val="4E67C8" w:themeColor="accent1"/>
          <w:sz w:val="20"/>
          <w:szCs w:val="20"/>
        </w:rPr>
        <w:t>There should be more McAuley Houses.</w:t>
      </w:r>
      <w:r w:rsidRPr="009B629D">
        <w:rPr>
          <w:rFonts w:eastAsia="Times New Roman" w:cs="Arial"/>
          <w:color w:val="4E67C8" w:themeColor="accent1"/>
          <w:sz w:val="20"/>
          <w:szCs w:val="20"/>
        </w:rPr>
        <w:t xml:space="preserve"> </w:t>
      </w:r>
      <w:r w:rsidRPr="009B629D">
        <w:rPr>
          <w:rFonts w:eastAsia="Times New Roman" w:cs="Arial"/>
          <w:sz w:val="20"/>
          <w:szCs w:val="20"/>
        </w:rPr>
        <w:t>Women want to see safe places, longer stays and more direct access to supports such as ours</w:t>
      </w:r>
      <w:r w:rsidR="00334905">
        <w:rPr>
          <w:rFonts w:eastAsia="Times New Roman" w:cs="Arial"/>
          <w:sz w:val="20"/>
          <w:szCs w:val="20"/>
        </w:rPr>
        <w:t>.</w:t>
      </w:r>
      <w:r>
        <w:rPr>
          <w:rFonts w:eastAsia="Times New Roman" w:cs="Arial"/>
          <w:sz w:val="20"/>
          <w:szCs w:val="20"/>
        </w:rPr>
        <w:t xml:space="preserve"> </w:t>
      </w:r>
      <w:r w:rsidR="00334905">
        <w:rPr>
          <w:rFonts w:eastAsia="Times New Roman" w:cs="Arial"/>
          <w:sz w:val="20"/>
          <w:szCs w:val="20"/>
        </w:rPr>
        <w:t>T</w:t>
      </w:r>
      <w:r>
        <w:rPr>
          <w:rFonts w:eastAsia="Times New Roman" w:cs="Arial"/>
          <w:sz w:val="20"/>
          <w:szCs w:val="20"/>
        </w:rPr>
        <w:t>hey</w:t>
      </w:r>
      <w:r w:rsidRPr="009B629D">
        <w:rPr>
          <w:rFonts w:eastAsia="Times New Roman" w:cs="Arial"/>
          <w:sz w:val="20"/>
          <w:szCs w:val="20"/>
        </w:rPr>
        <w:t xml:space="preserve"> </w:t>
      </w:r>
      <w:r w:rsidR="00B61E98">
        <w:rPr>
          <w:rFonts w:eastAsia="Times New Roman" w:cs="Arial"/>
          <w:sz w:val="20"/>
          <w:szCs w:val="20"/>
        </w:rPr>
        <w:t>value</w:t>
      </w:r>
      <w:r w:rsidRPr="009B629D">
        <w:rPr>
          <w:rFonts w:eastAsia="Times New Roman" w:cs="Arial"/>
          <w:sz w:val="20"/>
          <w:szCs w:val="20"/>
        </w:rPr>
        <w:t xml:space="preserve"> daily support which they felt helped them to make better decisions</w:t>
      </w:r>
      <w:r>
        <w:rPr>
          <w:rFonts w:eastAsia="Times New Roman" w:cs="Arial"/>
          <w:sz w:val="20"/>
          <w:szCs w:val="20"/>
        </w:rPr>
        <w:t xml:space="preserve">, enabling </w:t>
      </w:r>
      <w:r w:rsidRPr="009B629D">
        <w:rPr>
          <w:rFonts w:eastAsia="Times New Roman" w:cs="Arial"/>
          <w:sz w:val="20"/>
          <w:szCs w:val="20"/>
        </w:rPr>
        <w:t>them to ‘stay the course’ when they were unwell.</w:t>
      </w:r>
      <w:r w:rsidRPr="004633C4">
        <w:rPr>
          <w:rFonts w:eastAsia="Times New Roman" w:cs="Arial"/>
          <w:noProof/>
          <w:sz w:val="20"/>
          <w:szCs w:val="20"/>
        </w:rPr>
        <w:t xml:space="preserve"> </w:t>
      </w:r>
    </w:p>
    <w:p w14:paraId="355DCAC1" w14:textId="7B86750E" w:rsidR="000E6F61" w:rsidRDefault="00BC45DA" w:rsidP="00542A44">
      <w:pPr>
        <w:spacing w:line="360" w:lineRule="auto"/>
        <w:jc w:val="both"/>
        <w:rPr>
          <w:rFonts w:eastAsia="Times New Roman" w:cs="Arial"/>
          <w:sz w:val="20"/>
          <w:szCs w:val="20"/>
        </w:rPr>
      </w:pPr>
      <w:r w:rsidRPr="009B629D">
        <w:rPr>
          <w:rFonts w:eastAsia="Times New Roman" w:cs="Arial"/>
          <w:noProof/>
          <w:sz w:val="20"/>
          <w:szCs w:val="20"/>
        </w:rPr>
        <mc:AlternateContent>
          <mc:Choice Requires="wpg">
            <w:drawing>
              <wp:anchor distT="45720" distB="45720" distL="182880" distR="182880" simplePos="0" relativeHeight="251827712" behindDoc="0" locked="0" layoutInCell="1" allowOverlap="1" wp14:anchorId="68D2EACE" wp14:editId="1F8E073F">
                <wp:simplePos x="0" y="0"/>
                <wp:positionH relativeFrom="margin">
                  <wp:align>right</wp:align>
                </wp:positionH>
                <wp:positionV relativeFrom="margin">
                  <wp:posOffset>4429760</wp:posOffset>
                </wp:positionV>
                <wp:extent cx="2749550" cy="2115185"/>
                <wp:effectExtent l="0" t="0" r="0" b="0"/>
                <wp:wrapSquare wrapText="bothSides"/>
                <wp:docPr id="303" name="Group 303"/>
                <wp:cNvGraphicFramePr/>
                <a:graphic xmlns:a="http://schemas.openxmlformats.org/drawingml/2006/main">
                  <a:graphicData uri="http://schemas.microsoft.com/office/word/2010/wordprocessingGroup">
                    <wpg:wgp>
                      <wpg:cNvGrpSpPr/>
                      <wpg:grpSpPr>
                        <a:xfrm>
                          <a:off x="0" y="0"/>
                          <a:ext cx="2749550" cy="2115185"/>
                          <a:chOff x="50490" y="-493965"/>
                          <a:chExt cx="3643705" cy="1924442"/>
                        </a:xfrm>
                      </wpg:grpSpPr>
                      <wps:wsp>
                        <wps:cNvPr id="304" name="Rectangle 304"/>
                        <wps:cNvSpPr/>
                        <wps:spPr>
                          <a:xfrm>
                            <a:off x="50490" y="-493965"/>
                            <a:ext cx="3567448" cy="270605"/>
                          </a:xfrm>
                          <a:prstGeom prst="rect">
                            <a:avLst/>
                          </a:prstGeom>
                          <a:solidFill>
                            <a:srgbClr val="FF8021">
                              <a:lumMod val="60000"/>
                              <a:lumOff val="40000"/>
                            </a:srgbClr>
                          </a:solidFill>
                          <a:ln w="19050" cap="rnd" cmpd="sng" algn="ctr">
                            <a:noFill/>
                            <a:prstDash val="solid"/>
                          </a:ln>
                          <a:effectLst/>
                        </wps:spPr>
                        <wps:txbx>
                          <w:txbxContent>
                            <w:p w14:paraId="51E97540" w14:textId="77777777" w:rsidR="00472973" w:rsidRPr="009E2CD7" w:rsidRDefault="00472973" w:rsidP="004633C4">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Text Box 305"/>
                        <wps:cNvSpPr txBox="1"/>
                        <wps:spPr>
                          <a:xfrm>
                            <a:off x="151456" y="-180615"/>
                            <a:ext cx="3542739" cy="1611092"/>
                          </a:xfrm>
                          <a:prstGeom prst="rect">
                            <a:avLst/>
                          </a:prstGeom>
                          <a:noFill/>
                          <a:ln w="6350">
                            <a:noFill/>
                          </a:ln>
                          <a:effectLst/>
                        </wps:spPr>
                        <wps:txbx>
                          <w:txbxContent>
                            <w:p w14:paraId="0443F0E5" w14:textId="10EEC2ED" w:rsidR="00472973" w:rsidRDefault="00472973" w:rsidP="004633C4">
                              <w:pPr>
                                <w:pBdr>
                                  <w:left w:val="single" w:sz="4" w:space="9" w:color="4E67C8" w:themeColor="accent1"/>
                                </w:pBdr>
                                <w:rPr>
                                  <w:rFonts w:eastAsia="Times New Roman" w:cs="Arial"/>
                                  <w:sz w:val="20"/>
                                  <w:szCs w:val="20"/>
                                </w:rPr>
                              </w:pPr>
                              <w:r>
                                <w:rPr>
                                  <w:b/>
                                  <w:bCs/>
                                  <w:color w:val="4E67C8" w:themeColor="accent1"/>
                                  <w:sz w:val="32"/>
                                  <w:szCs w:val="32"/>
                                </w:rPr>
                                <w:t>Not just a roof over our heads</w:t>
                              </w:r>
                            </w:p>
                            <w:p w14:paraId="2B4A18F6" w14:textId="77777777" w:rsidR="00472973" w:rsidRPr="00A546C8" w:rsidRDefault="00472973" w:rsidP="004633C4">
                              <w:pPr>
                                <w:pBdr>
                                  <w:left w:val="single" w:sz="4" w:space="9" w:color="4E67C8" w:themeColor="accent1"/>
                                </w:pBdr>
                                <w:rPr>
                                  <w:b/>
                                  <w:bCs/>
                                  <w:color w:val="4E67C8" w:themeColor="accent1"/>
                                  <w:sz w:val="20"/>
                                  <w:szCs w:val="20"/>
                                </w:rPr>
                              </w:pPr>
                              <w:r w:rsidRPr="00A546C8">
                                <w:rPr>
                                  <w:b/>
                                  <w:bCs/>
                                  <w:color w:val="4E67C8" w:themeColor="accent1"/>
                                  <w:sz w:val="20"/>
                                  <w:szCs w:val="20"/>
                                </w:rPr>
                                <w:t xml:space="preserve">Simply providing accommodation is not the answer. </w:t>
                              </w:r>
                            </w:p>
                            <w:p w14:paraId="3D7D3019" w14:textId="4073888B" w:rsidR="00472973" w:rsidRPr="00A546C8" w:rsidRDefault="00472973" w:rsidP="004633C4">
                              <w:pPr>
                                <w:pBdr>
                                  <w:left w:val="single" w:sz="4" w:space="9" w:color="4E67C8" w:themeColor="accent1"/>
                                </w:pBdr>
                                <w:rPr>
                                  <w:b/>
                                  <w:bCs/>
                                  <w:color w:val="4E67C8" w:themeColor="accent1"/>
                                  <w:sz w:val="20"/>
                                  <w:szCs w:val="20"/>
                                </w:rPr>
                              </w:pPr>
                              <w:r w:rsidRPr="00A546C8">
                                <w:rPr>
                                  <w:b/>
                                  <w:bCs/>
                                  <w:color w:val="4E67C8" w:themeColor="accent1"/>
                                  <w:sz w:val="20"/>
                                  <w:szCs w:val="20"/>
                                </w:rPr>
                                <w:t>Women tell us they are only ok if there is support as well.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2EACE" id="Group 303" o:spid="_x0000_s1040" style="position:absolute;left:0;text-align:left;margin-left:165.3pt;margin-top:348.8pt;width:216.5pt;height:166.55pt;z-index:251827712;mso-wrap-distance-left:14.4pt;mso-wrap-distance-top:3.6pt;mso-wrap-distance-right:14.4pt;mso-wrap-distance-bottom:3.6pt;mso-position-horizontal:right;mso-position-horizontal-relative:margin;mso-position-vertical-relative:margin;mso-width-relative:margin;mso-height-relative:margin" coordorigin="504,-4939" coordsize="36437,1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">
                <v:rect id="Rectangle 304" o:spid="_x0000_s1041" style="position:absolute;left:504;top:-4939;width:35675;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" fillcolor="#ffb37a" stroked="f" strokeweight="1.5pt">
                  <v:stroke endcap="round"/>
                  <v:textbox>
                    <w:txbxContent>
                      <w:p w14:paraId="51E97540" w14:textId="77777777" w:rsidR="00472973" w:rsidRPr="009E2CD7" w:rsidRDefault="00472973" w:rsidP="004633C4">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305" o:spid="_x0000_s1042" type="#_x0000_t202" style="position:absolute;left:1514;top:-1806;width:35427;height:1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" filled="f" stroked="f" strokeweight=".5pt">
                  <v:textbox inset=",7.2pt,,0">
                    <w:txbxContent>
                      <w:p w14:paraId="0443F0E5" w14:textId="10EEC2ED" w:rsidR="00472973" w:rsidRDefault="00472973" w:rsidP="004633C4">
                        <w:pPr>
                          <w:pBdr>
                            <w:left w:val="single" w:sz="4" w:space="9" w:color="4E67C8" w:themeColor="accent1"/>
                          </w:pBdr>
                          <w:rPr>
                            <w:rFonts w:eastAsia="Times New Roman" w:cs="Arial"/>
                            <w:sz w:val="20"/>
                            <w:szCs w:val="20"/>
                          </w:rPr>
                        </w:pPr>
                        <w:r>
                          <w:rPr>
                            <w:b/>
                            <w:bCs/>
                            <w:color w:val="4E67C8" w:themeColor="accent1"/>
                            <w:sz w:val="32"/>
                            <w:szCs w:val="32"/>
                          </w:rPr>
                          <w:t>Not just a roof over our heads</w:t>
                        </w:r>
                      </w:p>
                      <w:p w14:paraId="2B4A18F6" w14:textId="77777777" w:rsidR="00472973" w:rsidRPr="00A546C8" w:rsidRDefault="00472973" w:rsidP="004633C4">
                        <w:pPr>
                          <w:pBdr>
                            <w:left w:val="single" w:sz="4" w:space="9" w:color="4E67C8" w:themeColor="accent1"/>
                          </w:pBdr>
                          <w:rPr>
                            <w:b/>
                            <w:bCs/>
                            <w:color w:val="4E67C8" w:themeColor="accent1"/>
                            <w:sz w:val="20"/>
                            <w:szCs w:val="20"/>
                          </w:rPr>
                        </w:pPr>
                        <w:r w:rsidRPr="00A546C8">
                          <w:rPr>
                            <w:b/>
                            <w:bCs/>
                            <w:color w:val="4E67C8" w:themeColor="accent1"/>
                            <w:sz w:val="20"/>
                            <w:szCs w:val="20"/>
                          </w:rPr>
                          <w:t xml:space="preserve">Simply providing accommodation is not the answer. </w:t>
                        </w:r>
                      </w:p>
                      <w:p w14:paraId="3D7D3019" w14:textId="4073888B" w:rsidR="00472973" w:rsidRPr="00A546C8" w:rsidRDefault="00472973" w:rsidP="004633C4">
                        <w:pPr>
                          <w:pBdr>
                            <w:left w:val="single" w:sz="4" w:space="9" w:color="4E67C8" w:themeColor="accent1"/>
                          </w:pBdr>
                          <w:rPr>
                            <w:b/>
                            <w:bCs/>
                            <w:color w:val="4E67C8" w:themeColor="accent1"/>
                            <w:sz w:val="20"/>
                            <w:szCs w:val="20"/>
                          </w:rPr>
                        </w:pPr>
                        <w:r w:rsidRPr="00A546C8">
                          <w:rPr>
                            <w:b/>
                            <w:bCs/>
                            <w:color w:val="4E67C8" w:themeColor="accent1"/>
                            <w:sz w:val="20"/>
                            <w:szCs w:val="20"/>
                          </w:rPr>
                          <w:t>Women tell us they are only ok if there is support as well.</w:t>
                        </w:r>
                      </w:p>
                    </w:txbxContent>
                  </v:textbox>
                </v:shape>
                <w10:wrap type="square" anchorx="margin" anchory="margin"/>
              </v:group>
            </w:pict>
          </mc:Fallback>
        </mc:AlternateContent>
      </w:r>
      <w:r w:rsidR="000E6F61" w:rsidRPr="009B629D">
        <w:rPr>
          <w:rFonts w:eastAsia="Times New Roman" w:cs="Arial"/>
          <w:sz w:val="20"/>
          <w:szCs w:val="20"/>
        </w:rPr>
        <w:t>They appreciate that the McAuley House model was a stepping</w:t>
      </w:r>
      <w:r w:rsidR="00AC7151">
        <w:rPr>
          <w:rFonts w:eastAsia="Times New Roman" w:cs="Arial"/>
          <w:sz w:val="20"/>
          <w:szCs w:val="20"/>
        </w:rPr>
        <w:t>-</w:t>
      </w:r>
      <w:r w:rsidR="000E6F61" w:rsidRPr="009B629D">
        <w:rPr>
          <w:rFonts w:eastAsia="Times New Roman" w:cs="Arial"/>
          <w:sz w:val="20"/>
          <w:szCs w:val="20"/>
        </w:rPr>
        <w:t xml:space="preserve">stone into independent housing. None felt ready to go straight into their own housing because they felt they would not be able to manage. They are concerned that it would be isolating, and harder to get help with all the other issues they were dealing with such as loss of their children, health, relationships and employment. </w:t>
      </w:r>
    </w:p>
    <w:p w14:paraId="1A2BEE77" w14:textId="1375D016" w:rsidR="000E6F61" w:rsidRPr="00F500FD" w:rsidRDefault="000E6F61" w:rsidP="00F500FD">
      <w:pPr>
        <w:spacing w:line="360" w:lineRule="auto"/>
        <w:jc w:val="both"/>
        <w:rPr>
          <w:rFonts w:eastAsia="Times New Roman" w:cs="Arial"/>
          <w:sz w:val="20"/>
          <w:szCs w:val="20"/>
        </w:rPr>
      </w:pPr>
      <w:r w:rsidRPr="009B629D">
        <w:rPr>
          <w:rFonts w:eastAsia="Times New Roman" w:cs="Arial"/>
          <w:sz w:val="20"/>
          <w:szCs w:val="20"/>
        </w:rPr>
        <w:t>They also strongly endorsed the value of the mental health support provided, and the way it recognised and responded to the trauma that was so often at the heart of their experience of homelessness. They also value the idea that after they move to independent housing, McAuley House could continue to offer respite if they felt themselves slipping or struggling to cope.</w:t>
      </w:r>
      <w:r>
        <w:rPr>
          <w:rFonts w:eastAsia="Times New Roman" w:cs="Arial"/>
          <w:sz w:val="20"/>
          <w:szCs w:val="20"/>
        </w:rPr>
        <w:t xml:space="preserve"> </w:t>
      </w:r>
      <w:r w:rsidR="00E74F8B">
        <w:rPr>
          <w:rFonts w:eastAsia="Times New Roman" w:cs="Arial"/>
          <w:sz w:val="20"/>
          <w:szCs w:val="20"/>
        </w:rPr>
        <w:t xml:space="preserve">They value </w:t>
      </w:r>
      <w:r w:rsidRPr="009B629D">
        <w:rPr>
          <w:rFonts w:eastAsia="Times New Roman" w:cs="Arial"/>
          <w:sz w:val="20"/>
          <w:szCs w:val="20"/>
        </w:rPr>
        <w:t>connections with others, the sense of belonging, the chance to gain new skills, and the availability of support all within the one place</w:t>
      </w:r>
      <w:r w:rsidR="00BB1F7F">
        <w:rPr>
          <w:rFonts w:eastAsia="Times New Roman" w:cs="Arial"/>
          <w:sz w:val="20"/>
          <w:szCs w:val="20"/>
        </w:rPr>
        <w:t>.</w:t>
      </w:r>
    </w:p>
    <w:p w14:paraId="3EF8F473" w14:textId="710F7D40" w:rsidR="000E6F61" w:rsidRPr="009B629D" w:rsidRDefault="000E6F61" w:rsidP="00920721">
      <w:pPr>
        <w:pStyle w:val="Heading1"/>
        <w:rPr>
          <w:rFonts w:asciiTheme="minorHAnsi" w:hAnsiTheme="minorHAnsi"/>
        </w:rPr>
      </w:pPr>
      <w:bookmarkStart w:id="14" w:name="_Toc29214581"/>
      <w:bookmarkStart w:id="15" w:name="_Toc42588638"/>
      <w:r w:rsidRPr="009B629D">
        <w:rPr>
          <w:rFonts w:asciiTheme="minorHAnsi" w:hAnsiTheme="minorHAnsi"/>
        </w:rPr>
        <w:lastRenderedPageBreak/>
        <w:t xml:space="preserve">2:  ‘Tired all the time’: </w:t>
      </w:r>
      <w:bookmarkEnd w:id="14"/>
      <w:r w:rsidRPr="009B629D">
        <w:rPr>
          <w:rFonts w:asciiTheme="minorHAnsi" w:hAnsiTheme="minorHAnsi"/>
        </w:rPr>
        <w:t>women and homelessness</w:t>
      </w:r>
      <w:bookmarkEnd w:id="15"/>
    </w:p>
    <w:p w14:paraId="6FC6AE26" w14:textId="77777777" w:rsidR="000E6F61" w:rsidRPr="009B629D" w:rsidRDefault="000E6F61" w:rsidP="00E35C14">
      <w:pPr>
        <w:jc w:val="both"/>
        <w:rPr>
          <w:rFonts w:eastAsia="Times New Roman" w:cs="Arial"/>
          <w:sz w:val="20"/>
          <w:szCs w:val="20"/>
        </w:rPr>
      </w:pPr>
    </w:p>
    <w:p w14:paraId="3DC33863" w14:textId="050690DC" w:rsidR="000E6F61" w:rsidRDefault="000E6F61" w:rsidP="00B848C9">
      <w:pPr>
        <w:shd w:val="clear" w:color="auto" w:fill="BEEBDE" w:themeFill="accent4" w:themeFillTint="66"/>
        <w:spacing w:line="360" w:lineRule="auto"/>
        <w:jc w:val="both"/>
        <w:rPr>
          <w:rFonts w:eastAsia="Times New Roman" w:cs="Arial"/>
          <w:sz w:val="20"/>
          <w:szCs w:val="20"/>
        </w:rPr>
      </w:pPr>
      <w:r>
        <w:rPr>
          <w:rFonts w:eastAsia="Times New Roman" w:cs="Arial"/>
          <w:sz w:val="20"/>
          <w:szCs w:val="20"/>
        </w:rPr>
        <w:t>While it may seem obvious that women’s homelessness differs from men’s, this gender lens and perspective of their needs and experiences is not always reflected in the design and delivery of services. McAuley’s model is firmly based on our knowledge of</w:t>
      </w:r>
      <w:r w:rsidRPr="009B629D">
        <w:rPr>
          <w:rFonts w:eastAsia="Times New Roman" w:cs="Arial"/>
          <w:sz w:val="20"/>
          <w:szCs w:val="20"/>
        </w:rPr>
        <w:t xml:space="preserve"> the challenges which women experience in a community where gendered violence remains prevalent, and in navigating a homelessness system geared traditionally towards the needs of males and rough sleepers</w:t>
      </w:r>
      <w:r>
        <w:rPr>
          <w:rFonts w:eastAsia="Times New Roman" w:cs="Arial"/>
          <w:sz w:val="20"/>
          <w:szCs w:val="20"/>
        </w:rPr>
        <w:t>.</w:t>
      </w:r>
    </w:p>
    <w:p w14:paraId="123FC602" w14:textId="0CA33650" w:rsidR="000E6F61" w:rsidRDefault="000E6F61" w:rsidP="00BE65BB">
      <w:pPr>
        <w:spacing w:line="360" w:lineRule="auto"/>
        <w:jc w:val="both"/>
      </w:pPr>
      <w:r w:rsidRPr="009B629D">
        <w:t>‘</w:t>
      </w:r>
      <w:r w:rsidRPr="000B318B">
        <w:rPr>
          <w:rFonts w:asciiTheme="majorHAnsi" w:eastAsiaTheme="majorEastAsia" w:hAnsiTheme="majorHAnsi" w:cstheme="majorBidi"/>
          <w:b/>
          <w:color w:val="4E67C8" w:themeColor="accent1"/>
          <w:sz w:val="24"/>
          <w:szCs w:val="24"/>
        </w:rPr>
        <w:t>Cold and scary’: the impact of homelessness on women</w:t>
      </w:r>
    </w:p>
    <w:p w14:paraId="3413E7DC" w14:textId="60C79D4D" w:rsidR="000E6F61" w:rsidRPr="009B629D" w:rsidRDefault="000E6F61" w:rsidP="00BE65BB">
      <w:pPr>
        <w:spacing w:line="360" w:lineRule="auto"/>
        <w:jc w:val="both"/>
        <w:rPr>
          <w:rFonts w:eastAsia="Times New Roman" w:cs="Arial"/>
          <w:sz w:val="20"/>
          <w:szCs w:val="20"/>
        </w:rPr>
      </w:pPr>
      <w:r w:rsidRPr="009B629D">
        <w:rPr>
          <w:noProof/>
          <w:sz w:val="20"/>
          <w:szCs w:val="20"/>
          <w:lang w:eastAsia="en-AU"/>
        </w:rPr>
        <mc:AlternateContent>
          <mc:Choice Requires="wps">
            <w:drawing>
              <wp:anchor distT="91440" distB="91440" distL="114300" distR="114300" simplePos="0" relativeHeight="251837952" behindDoc="0" locked="0" layoutInCell="1" allowOverlap="1" wp14:anchorId="64EA726E" wp14:editId="0761EAD5">
                <wp:simplePos x="0" y="0"/>
                <wp:positionH relativeFrom="page">
                  <wp:posOffset>3409950</wp:posOffset>
                </wp:positionH>
                <wp:positionV relativeFrom="paragraph">
                  <wp:posOffset>500380</wp:posOffset>
                </wp:positionV>
                <wp:extent cx="3474720" cy="140398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C6066D0" w14:textId="33A896C4" w:rsidR="00472973" w:rsidRPr="006C5D92" w:rsidRDefault="00472973" w:rsidP="00215201">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6C5D92">
                              <w:rPr>
                                <w:b/>
                                <w:bCs/>
                                <w:i/>
                                <w:iCs/>
                                <w:color w:val="4E67C8" w:themeColor="accent1"/>
                                <w:sz w:val="20"/>
                                <w:szCs w:val="20"/>
                                <w:lang w:val="en-US"/>
                              </w:rPr>
                              <w:t>‘I was constantly hungry and thirsty. I had to walk everywhere, to try and save money.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4EA726E" id="Text Box 2" o:spid="_x0000_s1043" type="#_x0000_t202" style="position:absolute;left:0;text-align:left;margin-left:268.5pt;margin-top:39.4pt;width:273.6pt;height:110.55pt;z-index:25183795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" filled="f" stroked="f">
                <v:textbox style="mso-fit-shape-to-text:t">
                  <w:txbxContent>
                    <w:p w14:paraId="6C6066D0" w14:textId="33A896C4" w:rsidR="00472973" w:rsidRPr="006C5D92" w:rsidRDefault="00472973" w:rsidP="00215201">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6C5D92">
                        <w:rPr>
                          <w:b/>
                          <w:bCs/>
                          <w:i/>
                          <w:iCs/>
                          <w:color w:val="4E67C8" w:themeColor="accent1"/>
                          <w:sz w:val="20"/>
                          <w:szCs w:val="20"/>
                          <w:lang w:val="en-US"/>
                        </w:rPr>
                        <w:t>‘I was constantly hungry and thirsty. I had to walk everywhere, to try and save money.</w:t>
                      </w:r>
                    </w:p>
                  </w:txbxContent>
                </v:textbox>
                <w10:wrap type="square" anchorx="page"/>
              </v:shape>
            </w:pict>
          </mc:Fallback>
        </mc:AlternateContent>
      </w:r>
      <w:r>
        <w:rPr>
          <w:rFonts w:eastAsia="Times New Roman" w:cs="Arial"/>
          <w:sz w:val="20"/>
          <w:szCs w:val="20"/>
        </w:rPr>
        <w:t>We asked women supported by McAuley to tell us</w:t>
      </w:r>
      <w:r w:rsidRPr="009B629D">
        <w:rPr>
          <w:rFonts w:eastAsia="Times New Roman" w:cs="Arial"/>
          <w:sz w:val="20"/>
          <w:szCs w:val="20"/>
        </w:rPr>
        <w:t xml:space="preserve"> about their experiences</w:t>
      </w:r>
      <w:r>
        <w:rPr>
          <w:rFonts w:eastAsia="Times New Roman" w:cs="Arial"/>
          <w:sz w:val="20"/>
          <w:szCs w:val="20"/>
        </w:rPr>
        <w:t>. They ranged</w:t>
      </w:r>
      <w:r w:rsidRPr="009B629D">
        <w:rPr>
          <w:rFonts w:eastAsia="Times New Roman" w:cs="Arial"/>
          <w:sz w:val="20"/>
          <w:szCs w:val="20"/>
        </w:rPr>
        <w:t xml:space="preserve"> across many different forms of homelessness: of sleeping in cars, staying at caravan parks and </w:t>
      </w:r>
      <w:r>
        <w:rPr>
          <w:rFonts w:eastAsia="Times New Roman" w:cs="Arial"/>
          <w:sz w:val="20"/>
          <w:szCs w:val="20"/>
        </w:rPr>
        <w:t xml:space="preserve">seedy </w:t>
      </w:r>
      <w:r w:rsidRPr="009B629D">
        <w:rPr>
          <w:rFonts w:eastAsia="Times New Roman" w:cs="Arial"/>
          <w:sz w:val="20"/>
          <w:szCs w:val="20"/>
        </w:rPr>
        <w:t xml:space="preserve">motels, staying in a McDonald’s car park, sleeping next to a cool room in a restaurant, and ‘sleeping rough’. </w:t>
      </w:r>
    </w:p>
    <w:p w14:paraId="6BAFDD6A" w14:textId="74B9111A" w:rsidR="000E6F61" w:rsidRPr="000B318B" w:rsidRDefault="000E6F61" w:rsidP="000B318B">
      <w:pPr>
        <w:pStyle w:val="Heading2"/>
      </w:pPr>
      <w:r w:rsidRPr="009B629D">
        <w:t xml:space="preserve"> </w:t>
      </w:r>
    </w:p>
    <w:p w14:paraId="4E3827CB" w14:textId="43298B45" w:rsidR="000E6F61" w:rsidRPr="003A198B" w:rsidRDefault="000E6F61" w:rsidP="003745E0">
      <w:pPr>
        <w:shd w:val="clear" w:color="auto" w:fill="BEEBDE" w:themeFill="accent4" w:themeFillTint="66"/>
        <w:spacing w:line="360" w:lineRule="auto"/>
        <w:rPr>
          <w:i/>
          <w:iCs/>
          <w:sz w:val="20"/>
          <w:szCs w:val="20"/>
          <w:lang w:eastAsia="en-AU"/>
        </w:rPr>
      </w:pPr>
      <w:r>
        <w:rPr>
          <w:i/>
          <w:iCs/>
          <w:sz w:val="20"/>
          <w:szCs w:val="20"/>
          <w:lang w:eastAsia="en-AU"/>
        </w:rPr>
        <w:t>‘</w:t>
      </w:r>
      <w:r w:rsidRPr="003A198B">
        <w:rPr>
          <w:i/>
          <w:iCs/>
          <w:sz w:val="20"/>
          <w:szCs w:val="20"/>
          <w:lang w:eastAsia="en-AU"/>
        </w:rPr>
        <w:t>During winter, I couldn’t feel my fingers or toes because it was so cold. Now when people complain about cold weather, I just smile…because I know what being cold is really like.</w:t>
      </w:r>
    </w:p>
    <w:p w14:paraId="5B5B8869" w14:textId="2C708BA7" w:rsidR="000E6F61" w:rsidRPr="003A198B" w:rsidRDefault="000E6F61" w:rsidP="003745E0">
      <w:pPr>
        <w:shd w:val="clear" w:color="auto" w:fill="BEEBDE" w:themeFill="accent4" w:themeFillTint="66"/>
        <w:spacing w:line="360" w:lineRule="auto"/>
        <w:rPr>
          <w:i/>
          <w:iCs/>
          <w:sz w:val="20"/>
          <w:szCs w:val="20"/>
          <w:lang w:eastAsia="en-AU"/>
        </w:rPr>
      </w:pPr>
      <w:r>
        <w:rPr>
          <w:i/>
          <w:iCs/>
          <w:sz w:val="20"/>
          <w:szCs w:val="20"/>
          <w:lang w:eastAsia="en-AU"/>
        </w:rPr>
        <w:t>‘</w:t>
      </w:r>
      <w:r w:rsidRPr="003A198B">
        <w:rPr>
          <w:i/>
          <w:iCs/>
          <w:sz w:val="20"/>
          <w:szCs w:val="20"/>
          <w:lang w:eastAsia="en-AU"/>
        </w:rPr>
        <w:t>You are tired all the time, trying to figure out where to go next, how to get through the next day.</w:t>
      </w:r>
      <w:r w:rsidRPr="003A198B">
        <w:rPr>
          <w:i/>
          <w:iCs/>
          <w:noProof/>
          <w:sz w:val="20"/>
          <w:szCs w:val="20"/>
          <w:lang w:eastAsia="en-AU"/>
        </w:rPr>
        <w:t xml:space="preserve"> </w:t>
      </w:r>
    </w:p>
    <w:p w14:paraId="618D1309" w14:textId="318C98E9" w:rsidR="000E6F61" w:rsidRPr="003A198B" w:rsidRDefault="000E6F61" w:rsidP="003745E0">
      <w:pPr>
        <w:shd w:val="clear" w:color="auto" w:fill="BEEBDE" w:themeFill="accent4" w:themeFillTint="66"/>
        <w:spacing w:line="360" w:lineRule="auto"/>
        <w:rPr>
          <w:i/>
          <w:iCs/>
          <w:sz w:val="20"/>
          <w:szCs w:val="20"/>
          <w:lang w:eastAsia="en-AU"/>
        </w:rPr>
      </w:pPr>
      <w:r>
        <w:rPr>
          <w:i/>
          <w:iCs/>
          <w:sz w:val="20"/>
          <w:szCs w:val="20"/>
          <w:lang w:eastAsia="en-AU"/>
        </w:rPr>
        <w:t>‘</w:t>
      </w:r>
      <w:r w:rsidRPr="003A198B">
        <w:rPr>
          <w:i/>
          <w:iCs/>
          <w:sz w:val="20"/>
          <w:szCs w:val="20"/>
          <w:lang w:eastAsia="en-AU"/>
        </w:rPr>
        <w:t>You hear other people screaming. There are rats around.</w:t>
      </w:r>
    </w:p>
    <w:p w14:paraId="7C2039E0" w14:textId="38D46A1B" w:rsidR="000E6F61" w:rsidRPr="003A198B" w:rsidRDefault="000E6F61" w:rsidP="003745E0">
      <w:pPr>
        <w:shd w:val="clear" w:color="auto" w:fill="BEEBDE" w:themeFill="accent4" w:themeFillTint="66"/>
        <w:spacing w:line="360" w:lineRule="auto"/>
        <w:rPr>
          <w:i/>
          <w:iCs/>
          <w:sz w:val="20"/>
          <w:szCs w:val="20"/>
          <w:lang w:eastAsia="en-AU"/>
        </w:rPr>
      </w:pPr>
      <w:r>
        <w:rPr>
          <w:i/>
          <w:iCs/>
          <w:sz w:val="20"/>
          <w:szCs w:val="20"/>
          <w:lang w:eastAsia="en-AU"/>
        </w:rPr>
        <w:t>‘</w:t>
      </w:r>
      <w:r w:rsidRPr="003A198B">
        <w:rPr>
          <w:i/>
          <w:iCs/>
          <w:sz w:val="20"/>
          <w:szCs w:val="20"/>
          <w:lang w:eastAsia="en-AU"/>
        </w:rPr>
        <w:t>Cold…and scary.</w:t>
      </w:r>
      <w:r w:rsidRPr="003A198B">
        <w:rPr>
          <w:i/>
          <w:iCs/>
          <w:noProof/>
          <w:sz w:val="20"/>
          <w:szCs w:val="20"/>
          <w:lang w:eastAsia="en-AU"/>
        </w:rPr>
        <w:t xml:space="preserve"> </w:t>
      </w:r>
    </w:p>
    <w:p w14:paraId="7B593F02" w14:textId="358339F7" w:rsidR="000E6F61" w:rsidRPr="003A198B" w:rsidRDefault="000E6F61" w:rsidP="003745E0">
      <w:pPr>
        <w:shd w:val="clear" w:color="auto" w:fill="BEEBDE" w:themeFill="accent4" w:themeFillTint="66"/>
        <w:spacing w:line="360" w:lineRule="auto"/>
        <w:rPr>
          <w:i/>
          <w:iCs/>
          <w:sz w:val="20"/>
          <w:szCs w:val="20"/>
          <w:lang w:eastAsia="en-AU"/>
        </w:rPr>
      </w:pPr>
      <w:r>
        <w:rPr>
          <w:i/>
          <w:iCs/>
          <w:sz w:val="20"/>
          <w:szCs w:val="20"/>
          <w:lang w:eastAsia="en-AU"/>
        </w:rPr>
        <w:t>‘</w:t>
      </w:r>
      <w:r w:rsidRPr="003A198B">
        <w:rPr>
          <w:i/>
          <w:iCs/>
          <w:sz w:val="20"/>
          <w:szCs w:val="20"/>
          <w:lang w:eastAsia="en-AU"/>
        </w:rPr>
        <w:t>Just terrible.</w:t>
      </w:r>
    </w:p>
    <w:p w14:paraId="29D31AA7" w14:textId="28462F10" w:rsidR="000E6F61" w:rsidRPr="003A198B" w:rsidRDefault="000E6F61" w:rsidP="003745E0">
      <w:pPr>
        <w:shd w:val="clear" w:color="auto" w:fill="BEEBDE" w:themeFill="accent4" w:themeFillTint="66"/>
        <w:spacing w:line="360" w:lineRule="auto"/>
        <w:rPr>
          <w:i/>
          <w:iCs/>
          <w:sz w:val="20"/>
          <w:szCs w:val="20"/>
          <w:lang w:eastAsia="en-AU"/>
        </w:rPr>
      </w:pPr>
      <w:r>
        <w:rPr>
          <w:i/>
          <w:iCs/>
          <w:sz w:val="20"/>
          <w:szCs w:val="20"/>
          <w:lang w:eastAsia="en-AU"/>
        </w:rPr>
        <w:t>‘</w:t>
      </w:r>
      <w:r w:rsidRPr="003A198B">
        <w:rPr>
          <w:i/>
          <w:iCs/>
          <w:sz w:val="20"/>
          <w:szCs w:val="20"/>
          <w:lang w:eastAsia="en-AU"/>
        </w:rPr>
        <w:t>Sometimes people are kind, but they’re not sure how to help. You try to be invisible.</w:t>
      </w:r>
    </w:p>
    <w:p w14:paraId="4D6C80ED" w14:textId="77777777" w:rsidR="000E6F61" w:rsidRPr="009B629D" w:rsidRDefault="000E6F61" w:rsidP="00C039A5">
      <w:pPr>
        <w:shd w:val="clear" w:color="auto" w:fill="BEEBDE" w:themeFill="accent4" w:themeFillTint="66"/>
        <w:spacing w:line="240" w:lineRule="auto"/>
        <w:rPr>
          <w:b/>
          <w:color w:val="0070C0"/>
          <w:lang w:eastAsia="en-AU"/>
        </w:rPr>
      </w:pPr>
    </w:p>
    <w:p w14:paraId="04FFE7AE" w14:textId="7D70E5F0" w:rsidR="000E6F61" w:rsidRPr="009B629D" w:rsidRDefault="000E6F61" w:rsidP="002949FD">
      <w:pPr>
        <w:pStyle w:val="Heading2"/>
      </w:pPr>
      <w:bookmarkStart w:id="16" w:name="_Toc42588639"/>
      <w:r w:rsidRPr="009B629D">
        <w:t>‘You’re unsafe. You can’t trust anyone.’</w:t>
      </w:r>
      <w:bookmarkEnd w:id="16"/>
    </w:p>
    <w:p w14:paraId="628E37CF" w14:textId="77777777" w:rsidR="000E6F61" w:rsidRPr="009B629D" w:rsidRDefault="000E6F61" w:rsidP="00E35C14">
      <w:pPr>
        <w:jc w:val="both"/>
        <w:rPr>
          <w:rFonts w:eastAsia="Times New Roman" w:cs="Arial"/>
          <w:sz w:val="20"/>
          <w:szCs w:val="20"/>
        </w:rPr>
      </w:pPr>
    </w:p>
    <w:p w14:paraId="4D833B02" w14:textId="75BC0E52" w:rsidR="000E6F61" w:rsidRDefault="000E6F61" w:rsidP="00772452">
      <w:pPr>
        <w:spacing w:line="360" w:lineRule="auto"/>
        <w:jc w:val="both"/>
        <w:rPr>
          <w:rFonts w:eastAsia="Times New Roman" w:cs="Arial"/>
          <w:sz w:val="20"/>
          <w:szCs w:val="20"/>
        </w:rPr>
      </w:pPr>
      <w:r w:rsidRPr="009B629D">
        <w:rPr>
          <w:rFonts w:eastAsia="Times New Roman" w:cs="Arial"/>
          <w:sz w:val="20"/>
          <w:szCs w:val="20"/>
        </w:rPr>
        <w:t>Being unsafe is a strong theme in many women’s experiences. This was not just if they are sleeping rough, but in taxpayer-funded crisis accommodation which, as has been well documented in the report: ‘A crisis in crisis’</w:t>
      </w:r>
      <w:r w:rsidR="00854AD5" w:rsidRPr="009B629D">
        <w:rPr>
          <w:rStyle w:val="EndnoteReference"/>
          <w:rFonts w:eastAsia="Calibri"/>
          <w:i/>
          <w:sz w:val="20"/>
          <w:szCs w:val="20"/>
        </w:rPr>
        <w:endnoteReference w:id="9"/>
      </w:r>
      <w:r w:rsidR="00854AD5" w:rsidRPr="009B629D">
        <w:rPr>
          <w:rStyle w:val="EndnoteReference"/>
          <w:rFonts w:eastAsia="Calibri"/>
          <w:i/>
        </w:rPr>
        <w:t xml:space="preserve"> </w:t>
      </w:r>
      <w:r w:rsidR="00390561">
        <w:rPr>
          <w:rFonts w:eastAsia="Calibri"/>
          <w:i/>
        </w:rPr>
        <w:t xml:space="preserve"> </w:t>
      </w:r>
      <w:r w:rsidRPr="009B629D">
        <w:rPr>
          <w:rFonts w:eastAsia="Times New Roman" w:cs="Arial"/>
          <w:sz w:val="20"/>
          <w:szCs w:val="20"/>
        </w:rPr>
        <w:t xml:space="preserve">is frequently of an appalling standard, squalid and unsafe, with at least one rape reported. </w:t>
      </w:r>
    </w:p>
    <w:p w14:paraId="5A853256" w14:textId="77777777" w:rsidR="000E6F61" w:rsidRPr="009B629D" w:rsidRDefault="000E6F61" w:rsidP="00772452">
      <w:pPr>
        <w:spacing w:line="360" w:lineRule="auto"/>
        <w:jc w:val="both"/>
        <w:rPr>
          <w:rFonts w:eastAsia="Times New Roman" w:cs="Arial"/>
          <w:sz w:val="20"/>
          <w:szCs w:val="20"/>
        </w:rPr>
      </w:pPr>
    </w:p>
    <w:p w14:paraId="22B233F0" w14:textId="4A7E5E31" w:rsidR="000E6F61" w:rsidRPr="009B629D" w:rsidRDefault="000E6F61" w:rsidP="00815049">
      <w:pPr>
        <w:spacing w:line="360" w:lineRule="auto"/>
        <w:jc w:val="both"/>
        <w:rPr>
          <w:rFonts w:eastAsia="Times New Roman" w:cs="Arial"/>
          <w:sz w:val="20"/>
          <w:szCs w:val="20"/>
        </w:rPr>
      </w:pPr>
      <w:r w:rsidRPr="009B629D">
        <w:rPr>
          <w:rFonts w:eastAsia="Times New Roman" w:cs="Arial"/>
          <w:sz w:val="20"/>
          <w:szCs w:val="20"/>
        </w:rPr>
        <w:t xml:space="preserve">Though they are often homeless in the first place because of violence by males, the accommodation provided is usually alongside men, lacks basic privacy and sometimes even working locks on doors. </w:t>
      </w:r>
    </w:p>
    <w:p w14:paraId="297F4BAA" w14:textId="77777777" w:rsidR="000E6F61" w:rsidRPr="009B629D" w:rsidRDefault="000E6F61" w:rsidP="00815049">
      <w:pPr>
        <w:spacing w:line="360" w:lineRule="auto"/>
        <w:jc w:val="both"/>
        <w:rPr>
          <w:rFonts w:eastAsia="Times New Roman" w:cs="Arial"/>
          <w:sz w:val="20"/>
          <w:szCs w:val="20"/>
        </w:rPr>
      </w:pPr>
      <w:r w:rsidRPr="009B629D">
        <w:rPr>
          <w:rFonts w:eastAsia="Times New Roman" w:cs="Arial"/>
          <w:sz w:val="20"/>
          <w:szCs w:val="20"/>
        </w:rPr>
        <w:lastRenderedPageBreak/>
        <w:t>Women can be vulnerable to sexual exploitation, and what researcher Juliet Watson calls ‘survival sex’. One woman told her:</w:t>
      </w:r>
    </w:p>
    <w:p w14:paraId="13868B8E" w14:textId="57E434B8" w:rsidR="000E6F61" w:rsidRPr="009B629D" w:rsidRDefault="0035781E" w:rsidP="00815049">
      <w:pPr>
        <w:shd w:val="clear" w:color="auto" w:fill="BEEBDE" w:themeFill="accent4" w:themeFillTint="66"/>
        <w:spacing w:after="160" w:line="360" w:lineRule="auto"/>
        <w:rPr>
          <w:rFonts w:eastAsia="Calibri" w:cs="Arial"/>
          <w:i/>
          <w:sz w:val="20"/>
          <w:szCs w:val="20"/>
        </w:rPr>
      </w:pPr>
      <w:r>
        <w:rPr>
          <w:rFonts w:eastAsia="Calibri" w:cs="Arial"/>
          <w:i/>
          <w:sz w:val="20"/>
          <w:szCs w:val="20"/>
        </w:rPr>
        <w:t>‘</w:t>
      </w:r>
      <w:r w:rsidR="000E6F61" w:rsidRPr="009B629D">
        <w:rPr>
          <w:rFonts w:eastAsia="Calibri" w:cs="Arial"/>
          <w:i/>
          <w:sz w:val="20"/>
          <w:szCs w:val="20"/>
        </w:rPr>
        <w:t xml:space="preserve">The bad part about being homeless is that people think they can take advantage of you because you're going to do anything </w:t>
      </w:r>
      <w:proofErr w:type="spellStart"/>
      <w:r w:rsidR="000E6F61" w:rsidRPr="009B629D">
        <w:rPr>
          <w:rFonts w:eastAsia="Calibri" w:cs="Arial"/>
          <w:i/>
          <w:sz w:val="20"/>
          <w:szCs w:val="20"/>
        </w:rPr>
        <w:t>'cause</w:t>
      </w:r>
      <w:proofErr w:type="spellEnd"/>
      <w:r w:rsidR="000E6F61" w:rsidRPr="009B629D">
        <w:rPr>
          <w:rFonts w:eastAsia="Calibri" w:cs="Arial"/>
          <w:i/>
          <w:sz w:val="20"/>
          <w:szCs w:val="20"/>
        </w:rPr>
        <w:t xml:space="preserve"> you're homeless.</w:t>
      </w:r>
    </w:p>
    <w:p w14:paraId="2BA49569" w14:textId="00B0E1CA" w:rsidR="00854AD5" w:rsidRPr="009B629D" w:rsidRDefault="0035781E" w:rsidP="00815049">
      <w:pPr>
        <w:shd w:val="clear" w:color="auto" w:fill="BEEBDE" w:themeFill="accent4" w:themeFillTint="66"/>
        <w:spacing w:after="160" w:line="360" w:lineRule="auto"/>
        <w:rPr>
          <w:rFonts w:eastAsia="Calibri" w:cs="Arial"/>
          <w:i/>
          <w:sz w:val="20"/>
          <w:szCs w:val="20"/>
        </w:rPr>
      </w:pPr>
      <w:r>
        <w:rPr>
          <w:rFonts w:eastAsia="Calibri" w:cs="Arial"/>
          <w:i/>
          <w:sz w:val="20"/>
          <w:szCs w:val="20"/>
        </w:rPr>
        <w:t>‘</w:t>
      </w:r>
      <w:r w:rsidR="000E6F61" w:rsidRPr="009B629D">
        <w:rPr>
          <w:rFonts w:eastAsia="Calibri" w:cs="Arial"/>
          <w:i/>
          <w:sz w:val="20"/>
          <w:szCs w:val="20"/>
        </w:rPr>
        <w:t>Especially guys think, 'Yeah, she's out there on the streets, she'll f*** me, she'll do me.' The way they think [of you] — as just a piece of meat.</w:t>
      </w:r>
      <w:r>
        <w:rPr>
          <w:rFonts w:eastAsia="Calibri" w:cs="Arial"/>
          <w:i/>
          <w:sz w:val="20"/>
          <w:szCs w:val="20"/>
        </w:rPr>
        <w:t>’</w:t>
      </w:r>
      <w:r w:rsidR="00854AD5" w:rsidRPr="009B629D">
        <w:rPr>
          <w:rStyle w:val="EndnoteReference"/>
          <w:rFonts w:eastAsia="Calibri" w:cs="Arial"/>
          <w:i/>
          <w:sz w:val="20"/>
          <w:szCs w:val="20"/>
        </w:rPr>
        <w:endnoteReference w:id="10"/>
      </w:r>
    </w:p>
    <w:p w14:paraId="748832D7" w14:textId="6CF0681F" w:rsidR="000E6F61" w:rsidRPr="009B629D" w:rsidRDefault="000E6F61" w:rsidP="00277B62">
      <w:pPr>
        <w:spacing w:after="160" w:line="360" w:lineRule="auto"/>
        <w:jc w:val="both"/>
        <w:rPr>
          <w:rFonts w:eastAsia="Calibri" w:cs="Arial"/>
          <w:sz w:val="20"/>
          <w:szCs w:val="20"/>
        </w:rPr>
      </w:pPr>
      <w:r w:rsidRPr="009B629D">
        <w:rPr>
          <w:noProof/>
          <w:sz w:val="20"/>
          <w:szCs w:val="20"/>
          <w:lang w:eastAsia="en-AU"/>
        </w:rPr>
        <mc:AlternateContent>
          <mc:Choice Requires="wps">
            <w:drawing>
              <wp:anchor distT="91440" distB="91440" distL="114300" distR="114300" simplePos="0" relativeHeight="251823616" behindDoc="0" locked="0" layoutInCell="1" allowOverlap="1" wp14:anchorId="146DB97E" wp14:editId="664EB838">
                <wp:simplePos x="0" y="0"/>
                <wp:positionH relativeFrom="page">
                  <wp:posOffset>3325230</wp:posOffset>
                </wp:positionH>
                <wp:positionV relativeFrom="paragraph">
                  <wp:posOffset>131790</wp:posOffset>
                </wp:positionV>
                <wp:extent cx="3474720" cy="140398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E84E89B" w14:textId="684B05C7" w:rsidR="00472973" w:rsidRPr="0035781E" w:rsidRDefault="00472973" w:rsidP="00B34144">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35781E">
                              <w:rPr>
                                <w:b/>
                                <w:bCs/>
                                <w:i/>
                                <w:iCs/>
                                <w:color w:val="4E67C8" w:themeColor="accent1"/>
                                <w:sz w:val="20"/>
                                <w:szCs w:val="20"/>
                                <w:lang w:val="en-US"/>
                              </w:rPr>
                              <w:t>‘I never slept through the night. I was constantly vigilant of everyone who walked by, worried they would take me with them or hurt me.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46DB97E" id="_x0000_s1044" type="#_x0000_t202" style="position:absolute;left:0;text-align:left;margin-left:261.85pt;margin-top:10.4pt;width:273.6pt;height:110.55pt;z-index:2518236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" filled="f" stroked="f">
                <v:textbox style="mso-fit-shape-to-text:t">
                  <w:txbxContent>
                    <w:p w14:paraId="0E84E89B" w14:textId="684B05C7" w:rsidR="00472973" w:rsidRPr="0035781E" w:rsidRDefault="00472973" w:rsidP="00B34144">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35781E">
                        <w:rPr>
                          <w:b/>
                          <w:bCs/>
                          <w:i/>
                          <w:iCs/>
                          <w:color w:val="4E67C8" w:themeColor="accent1"/>
                          <w:sz w:val="20"/>
                          <w:szCs w:val="20"/>
                          <w:lang w:val="en-US"/>
                        </w:rPr>
                        <w:t>‘I never slept through the night. I was constantly vigilant of everyone who walked by, worried they would take me with them or hurt me.</w:t>
                      </w:r>
                    </w:p>
                  </w:txbxContent>
                </v:textbox>
                <w10:wrap type="square" anchorx="page"/>
              </v:shape>
            </w:pict>
          </mc:Fallback>
        </mc:AlternateContent>
      </w:r>
      <w:r w:rsidRPr="009B629D">
        <w:rPr>
          <w:rFonts w:eastAsia="Calibri" w:cs="Arial"/>
          <w:sz w:val="20"/>
          <w:szCs w:val="20"/>
        </w:rPr>
        <w:t>Our data shows that more than 40</w:t>
      </w:r>
      <w:r w:rsidR="00390561">
        <w:rPr>
          <w:rFonts w:eastAsia="Calibri" w:cs="Arial"/>
          <w:sz w:val="20"/>
          <w:szCs w:val="20"/>
        </w:rPr>
        <w:t xml:space="preserve"> </w:t>
      </w:r>
      <w:r w:rsidR="00707BA9">
        <w:rPr>
          <w:rFonts w:eastAsia="Calibri" w:cs="Arial"/>
          <w:sz w:val="20"/>
          <w:szCs w:val="20"/>
        </w:rPr>
        <w:t>per cent</w:t>
      </w:r>
      <w:r w:rsidRPr="009B629D">
        <w:rPr>
          <w:rFonts w:eastAsia="Calibri" w:cs="Arial"/>
          <w:sz w:val="20"/>
          <w:szCs w:val="20"/>
        </w:rPr>
        <w:t xml:space="preserve"> of women living in our homelessness services have experienced sexual abuse over their lifetime; the ever-present fear of this is what makes </w:t>
      </w:r>
      <w:r>
        <w:rPr>
          <w:rFonts w:eastAsia="Calibri" w:cs="Arial"/>
          <w:sz w:val="20"/>
          <w:szCs w:val="20"/>
        </w:rPr>
        <w:t>the provision of women-only accommodation so important to their recovery.</w:t>
      </w:r>
    </w:p>
    <w:p w14:paraId="3EBE77EC" w14:textId="4844C848" w:rsidR="000E6F61" w:rsidRPr="00772452" w:rsidRDefault="000E6F61" w:rsidP="00DB13F7">
      <w:pPr>
        <w:shd w:val="clear" w:color="auto" w:fill="BEEBDE" w:themeFill="accent4" w:themeFillTint="66"/>
        <w:spacing w:line="360" w:lineRule="auto"/>
        <w:rPr>
          <w:i/>
          <w:iCs/>
          <w:sz w:val="20"/>
          <w:szCs w:val="20"/>
          <w:lang w:eastAsia="en-AU"/>
        </w:rPr>
      </w:pPr>
      <w:r>
        <w:rPr>
          <w:i/>
          <w:iCs/>
          <w:sz w:val="20"/>
          <w:szCs w:val="20"/>
          <w:lang w:eastAsia="en-AU"/>
        </w:rPr>
        <w:t>‘</w:t>
      </w:r>
      <w:r w:rsidRPr="00772452">
        <w:rPr>
          <w:i/>
          <w:iCs/>
          <w:sz w:val="20"/>
          <w:szCs w:val="20"/>
          <w:lang w:eastAsia="en-AU"/>
        </w:rPr>
        <w:t>Whenever I saw a silver car, or saw car lights coming towards me, I was terrified it was my [violent] ex-husband coming to find me.</w:t>
      </w:r>
    </w:p>
    <w:p w14:paraId="2C0B7772" w14:textId="5F063E88" w:rsidR="000E6F61" w:rsidRPr="00772452" w:rsidRDefault="000E6F61" w:rsidP="00DB13F7">
      <w:pPr>
        <w:shd w:val="clear" w:color="auto" w:fill="BEEBDE" w:themeFill="accent4" w:themeFillTint="66"/>
        <w:spacing w:line="360" w:lineRule="auto"/>
        <w:rPr>
          <w:i/>
          <w:iCs/>
          <w:sz w:val="20"/>
          <w:szCs w:val="20"/>
          <w:lang w:eastAsia="en-AU"/>
        </w:rPr>
      </w:pPr>
      <w:r>
        <w:rPr>
          <w:i/>
          <w:iCs/>
          <w:sz w:val="20"/>
          <w:szCs w:val="20"/>
          <w:lang w:eastAsia="en-AU"/>
        </w:rPr>
        <w:t>‘</w:t>
      </w:r>
      <w:r w:rsidRPr="00772452">
        <w:rPr>
          <w:i/>
          <w:iCs/>
          <w:sz w:val="20"/>
          <w:szCs w:val="20"/>
          <w:lang w:eastAsia="en-AU"/>
        </w:rPr>
        <w:t>I was sent to an awful place. The Palms, in Footscray. I don’t mind that it wasn’t 5-star, but I was petrified. I felt safer sleeping rough in Southbank – at least there were security guards who’d keep an eye on things.</w:t>
      </w:r>
    </w:p>
    <w:p w14:paraId="07FAF9C5" w14:textId="77777777" w:rsidR="000E6F61" w:rsidRPr="009B629D" w:rsidRDefault="000E6F61" w:rsidP="000D7481">
      <w:pPr>
        <w:spacing w:line="240" w:lineRule="auto"/>
        <w:rPr>
          <w:color w:val="4E67C8" w:themeColor="accent1"/>
          <w:sz w:val="20"/>
          <w:szCs w:val="20"/>
          <w:lang w:eastAsia="en-AU"/>
        </w:rPr>
      </w:pPr>
    </w:p>
    <w:p w14:paraId="17DD78FB" w14:textId="6BBFDB8B" w:rsidR="000E6F61" w:rsidRPr="009B629D" w:rsidRDefault="000E6F61" w:rsidP="002949FD">
      <w:pPr>
        <w:pStyle w:val="Heading2"/>
      </w:pPr>
      <w:bookmarkStart w:id="17" w:name="_Toc42588640"/>
      <w:r w:rsidRPr="009B629D">
        <w:t>‘The comfort of a hot cup of coffee’</w:t>
      </w:r>
      <w:bookmarkEnd w:id="17"/>
    </w:p>
    <w:p w14:paraId="15C01683" w14:textId="43BF98F5" w:rsidR="000E6F61" w:rsidRPr="009B629D" w:rsidRDefault="000E6F61" w:rsidP="00E35C14">
      <w:pPr>
        <w:jc w:val="both"/>
        <w:rPr>
          <w:rFonts w:eastAsia="Times New Roman" w:cs="Arial"/>
          <w:sz w:val="20"/>
          <w:szCs w:val="20"/>
        </w:rPr>
      </w:pPr>
    </w:p>
    <w:p w14:paraId="54C05741" w14:textId="6FE3A0C8" w:rsidR="000E6F61" w:rsidRPr="009B629D" w:rsidRDefault="000E6F61" w:rsidP="00EE2E67">
      <w:pPr>
        <w:spacing w:line="360" w:lineRule="auto"/>
        <w:jc w:val="both"/>
        <w:rPr>
          <w:rFonts w:eastAsia="Times New Roman" w:cs="Arial"/>
          <w:sz w:val="20"/>
          <w:szCs w:val="20"/>
        </w:rPr>
      </w:pPr>
      <w:r w:rsidRPr="009B629D">
        <w:rPr>
          <w:noProof/>
          <w:sz w:val="20"/>
          <w:szCs w:val="20"/>
          <w:lang w:eastAsia="en-AU"/>
        </w:rPr>
        <mc:AlternateContent>
          <mc:Choice Requires="wps">
            <w:drawing>
              <wp:anchor distT="91440" distB="91440" distL="114300" distR="114300" simplePos="0" relativeHeight="251824640" behindDoc="0" locked="0" layoutInCell="1" allowOverlap="1" wp14:anchorId="0EE42E81" wp14:editId="0A9C1E68">
                <wp:simplePos x="0" y="0"/>
                <wp:positionH relativeFrom="margin">
                  <wp:align>right</wp:align>
                </wp:positionH>
                <wp:positionV relativeFrom="paragraph">
                  <wp:posOffset>352425</wp:posOffset>
                </wp:positionV>
                <wp:extent cx="3295650" cy="1692910"/>
                <wp:effectExtent l="0" t="0" r="0" b="25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692910"/>
                        </a:xfrm>
                        <a:prstGeom prst="rect">
                          <a:avLst/>
                        </a:prstGeom>
                        <a:noFill/>
                        <a:ln w="9525">
                          <a:noFill/>
                          <a:miter lim="800000"/>
                          <a:headEnd/>
                          <a:tailEnd/>
                        </a:ln>
                      </wps:spPr>
                      <wps:txbx>
                        <w:txbxContent>
                          <w:p w14:paraId="61A81C40" w14:textId="1CE79D70" w:rsidR="00472973" w:rsidRPr="0035781E" w:rsidRDefault="00472973" w:rsidP="00033831">
                            <w:pPr>
                              <w:pBdr>
                                <w:top w:val="single" w:sz="24" w:space="8" w:color="4E67C8" w:themeColor="accent1"/>
                                <w:bottom w:val="single" w:sz="24" w:space="8" w:color="4E67C8" w:themeColor="accent1"/>
                              </w:pBdr>
                              <w:spacing w:after="0"/>
                              <w:rPr>
                                <w:b/>
                                <w:bCs/>
                                <w:i/>
                                <w:iCs/>
                                <w:color w:val="4E67C8" w:themeColor="accent1"/>
                                <w:sz w:val="20"/>
                                <w:szCs w:val="20"/>
                              </w:rPr>
                            </w:pPr>
                            <w:r>
                              <w:rPr>
                                <w:b/>
                                <w:bCs/>
                                <w:i/>
                                <w:iCs/>
                                <w:color w:val="4E67C8" w:themeColor="accent1"/>
                                <w:sz w:val="20"/>
                                <w:szCs w:val="20"/>
                              </w:rPr>
                              <w:t>‘</w:t>
                            </w:r>
                            <w:r w:rsidRPr="0035781E">
                              <w:rPr>
                                <w:b/>
                                <w:bCs/>
                                <w:i/>
                                <w:iCs/>
                                <w:color w:val="4E67C8" w:themeColor="accent1"/>
                                <w:sz w:val="20"/>
                                <w:szCs w:val="20"/>
                              </w:rPr>
                              <w:t xml:space="preserve">You can’t cook. You really miss the comfort of a hot cup of coffee. You get to know things like 7-11 having $1 coffees and $2 sandwiches. </w:t>
                            </w:r>
                          </w:p>
                          <w:p w14:paraId="7875C12F" w14:textId="77777777" w:rsidR="00472973" w:rsidRPr="0035781E" w:rsidRDefault="00472973" w:rsidP="00033831">
                            <w:pPr>
                              <w:pBdr>
                                <w:top w:val="single" w:sz="24" w:space="8" w:color="4E67C8" w:themeColor="accent1"/>
                                <w:bottom w:val="single" w:sz="24" w:space="8" w:color="4E67C8" w:themeColor="accent1"/>
                              </w:pBdr>
                              <w:spacing w:after="0"/>
                              <w:rPr>
                                <w:b/>
                                <w:bCs/>
                                <w:i/>
                                <w:iCs/>
                                <w:color w:val="4E67C8" w:themeColor="accent1"/>
                                <w:sz w:val="20"/>
                                <w:szCs w:val="20"/>
                              </w:rPr>
                            </w:pPr>
                          </w:p>
                          <w:p w14:paraId="33FE0EAA" w14:textId="3F82890D" w:rsidR="00472973" w:rsidRPr="0035781E" w:rsidRDefault="00472973" w:rsidP="00033831">
                            <w:pPr>
                              <w:pBdr>
                                <w:top w:val="single" w:sz="24" w:space="8" w:color="4E67C8" w:themeColor="accent1"/>
                                <w:bottom w:val="single" w:sz="24" w:space="8" w:color="4E67C8" w:themeColor="accent1"/>
                              </w:pBdr>
                              <w:spacing w:after="0"/>
                              <w:rPr>
                                <w:b/>
                                <w:bCs/>
                                <w:i/>
                                <w:iCs/>
                                <w:color w:val="4E67C8" w:themeColor="accent1"/>
                                <w:sz w:val="20"/>
                                <w:szCs w:val="20"/>
                              </w:rPr>
                            </w:pPr>
                            <w:r>
                              <w:rPr>
                                <w:b/>
                                <w:bCs/>
                                <w:i/>
                                <w:iCs/>
                                <w:color w:val="4E67C8" w:themeColor="accent1"/>
                                <w:sz w:val="20"/>
                                <w:szCs w:val="20"/>
                              </w:rPr>
                              <w:t>‘</w:t>
                            </w:r>
                            <w:r w:rsidRPr="0035781E">
                              <w:rPr>
                                <w:b/>
                                <w:bCs/>
                                <w:i/>
                                <w:iCs/>
                                <w:color w:val="4E67C8" w:themeColor="accent1"/>
                                <w:sz w:val="20"/>
                                <w:szCs w:val="20"/>
                              </w:rPr>
                              <w:t>Without these cheap options, you have to resort to stealing.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42E81" id="_x0000_s1045" type="#_x0000_t202" style="position:absolute;left:0;text-align:left;margin-left:208.3pt;margin-top:27.75pt;width:259.5pt;height:133.3pt;z-index:25182464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" filled="f" stroked="f">
                <v:textbox>
                  <w:txbxContent>
                    <w:p w14:paraId="61A81C40" w14:textId="1CE79D70" w:rsidR="00472973" w:rsidRPr="0035781E" w:rsidRDefault="00472973" w:rsidP="00033831">
                      <w:pPr>
                        <w:pBdr>
                          <w:top w:val="single" w:sz="24" w:space="8" w:color="4E67C8" w:themeColor="accent1"/>
                          <w:bottom w:val="single" w:sz="24" w:space="8" w:color="4E67C8" w:themeColor="accent1"/>
                        </w:pBdr>
                        <w:spacing w:after="0"/>
                        <w:rPr>
                          <w:b/>
                          <w:bCs/>
                          <w:i/>
                          <w:iCs/>
                          <w:color w:val="4E67C8" w:themeColor="accent1"/>
                          <w:sz w:val="20"/>
                          <w:szCs w:val="20"/>
                        </w:rPr>
                      </w:pPr>
                      <w:r>
                        <w:rPr>
                          <w:b/>
                          <w:bCs/>
                          <w:i/>
                          <w:iCs/>
                          <w:color w:val="4E67C8" w:themeColor="accent1"/>
                          <w:sz w:val="20"/>
                          <w:szCs w:val="20"/>
                        </w:rPr>
                        <w:t>‘</w:t>
                      </w:r>
                      <w:r w:rsidRPr="0035781E">
                        <w:rPr>
                          <w:b/>
                          <w:bCs/>
                          <w:i/>
                          <w:iCs/>
                          <w:color w:val="4E67C8" w:themeColor="accent1"/>
                          <w:sz w:val="20"/>
                          <w:szCs w:val="20"/>
                        </w:rPr>
                        <w:t xml:space="preserve">You can’t cook. You really miss the comfort of a hot cup of coffee. You get to know things like 7-11 having $1 coffees and $2 sandwiches. </w:t>
                      </w:r>
                    </w:p>
                    <w:p w14:paraId="7875C12F" w14:textId="77777777" w:rsidR="00472973" w:rsidRPr="0035781E" w:rsidRDefault="00472973" w:rsidP="00033831">
                      <w:pPr>
                        <w:pBdr>
                          <w:top w:val="single" w:sz="24" w:space="8" w:color="4E67C8" w:themeColor="accent1"/>
                          <w:bottom w:val="single" w:sz="24" w:space="8" w:color="4E67C8" w:themeColor="accent1"/>
                        </w:pBdr>
                        <w:spacing w:after="0"/>
                        <w:rPr>
                          <w:b/>
                          <w:bCs/>
                          <w:i/>
                          <w:iCs/>
                          <w:color w:val="4E67C8" w:themeColor="accent1"/>
                          <w:sz w:val="20"/>
                          <w:szCs w:val="20"/>
                        </w:rPr>
                      </w:pPr>
                    </w:p>
                    <w:p w14:paraId="33FE0EAA" w14:textId="3F82890D" w:rsidR="00472973" w:rsidRPr="0035781E" w:rsidRDefault="00472973" w:rsidP="00033831">
                      <w:pPr>
                        <w:pBdr>
                          <w:top w:val="single" w:sz="24" w:space="8" w:color="4E67C8" w:themeColor="accent1"/>
                          <w:bottom w:val="single" w:sz="24" w:space="8" w:color="4E67C8" w:themeColor="accent1"/>
                        </w:pBdr>
                        <w:spacing w:after="0"/>
                        <w:rPr>
                          <w:b/>
                          <w:bCs/>
                          <w:i/>
                          <w:iCs/>
                          <w:color w:val="4E67C8" w:themeColor="accent1"/>
                          <w:sz w:val="20"/>
                          <w:szCs w:val="20"/>
                        </w:rPr>
                      </w:pPr>
                      <w:r>
                        <w:rPr>
                          <w:b/>
                          <w:bCs/>
                          <w:i/>
                          <w:iCs/>
                          <w:color w:val="4E67C8" w:themeColor="accent1"/>
                          <w:sz w:val="20"/>
                          <w:szCs w:val="20"/>
                        </w:rPr>
                        <w:t>‘</w:t>
                      </w:r>
                      <w:r w:rsidRPr="0035781E">
                        <w:rPr>
                          <w:b/>
                          <w:bCs/>
                          <w:i/>
                          <w:iCs/>
                          <w:color w:val="4E67C8" w:themeColor="accent1"/>
                          <w:sz w:val="20"/>
                          <w:szCs w:val="20"/>
                        </w:rPr>
                        <w:t>Without these cheap options, you have to resort to stealing.</w:t>
                      </w:r>
                    </w:p>
                  </w:txbxContent>
                </v:textbox>
                <w10:wrap type="square" anchorx="margin"/>
              </v:shape>
            </w:pict>
          </mc:Fallback>
        </mc:AlternateContent>
      </w:r>
      <w:r w:rsidRPr="009B629D">
        <w:rPr>
          <w:rFonts w:eastAsia="Times New Roman" w:cs="Arial"/>
          <w:sz w:val="20"/>
          <w:szCs w:val="20"/>
        </w:rPr>
        <w:t xml:space="preserve">Women also tell us of the day-to-day struggle to survive, the lack of even the most basic comforts, and being hungry and thirsty. </w:t>
      </w:r>
    </w:p>
    <w:p w14:paraId="4EF21AAB" w14:textId="6BCE997F" w:rsidR="000E6F61" w:rsidRPr="009B629D" w:rsidRDefault="000E6F61" w:rsidP="00EE2E67">
      <w:pPr>
        <w:spacing w:line="360" w:lineRule="auto"/>
        <w:jc w:val="both"/>
        <w:rPr>
          <w:rFonts w:eastAsia="Times New Roman" w:cs="Arial"/>
          <w:sz w:val="20"/>
          <w:szCs w:val="20"/>
        </w:rPr>
      </w:pPr>
      <w:r w:rsidRPr="009B629D">
        <w:rPr>
          <w:rFonts w:eastAsia="Times New Roman" w:cs="Arial"/>
          <w:sz w:val="20"/>
          <w:szCs w:val="20"/>
        </w:rPr>
        <w:t>One woman told us that because of this she weighed less than 45 kilos while she was homeless. (She was enjoying a hot meal from the McAuley House kitchen while she related her experiences; she now weighs 54 kilos).</w:t>
      </w:r>
    </w:p>
    <w:p w14:paraId="437CACB2" w14:textId="67F76E47" w:rsidR="000E6F61" w:rsidRPr="00772452" w:rsidRDefault="000E6F61" w:rsidP="00EE2E67">
      <w:pPr>
        <w:shd w:val="clear" w:color="auto" w:fill="BEEBDE" w:themeFill="accent4" w:themeFillTint="66"/>
        <w:spacing w:line="360" w:lineRule="auto"/>
        <w:jc w:val="both"/>
        <w:rPr>
          <w:i/>
          <w:iCs/>
          <w:sz w:val="20"/>
          <w:szCs w:val="20"/>
          <w:lang w:eastAsia="en-AU"/>
        </w:rPr>
      </w:pPr>
      <w:r>
        <w:rPr>
          <w:i/>
          <w:iCs/>
          <w:sz w:val="20"/>
          <w:szCs w:val="20"/>
          <w:lang w:eastAsia="en-AU"/>
        </w:rPr>
        <w:t>‘</w:t>
      </w:r>
      <w:r w:rsidRPr="00772452">
        <w:rPr>
          <w:i/>
          <w:iCs/>
          <w:sz w:val="20"/>
          <w:szCs w:val="20"/>
          <w:lang w:eastAsia="en-AU"/>
        </w:rPr>
        <w:t>A lot of strangers were very kind. One woman took me off the street into her own home for the night. I could have a proper shower at last, as I was always worried I didn’t smell good.</w:t>
      </w:r>
    </w:p>
    <w:p w14:paraId="20F9F804" w14:textId="2F234694" w:rsidR="000E6F61" w:rsidRPr="00772452" w:rsidRDefault="000E6F61" w:rsidP="00EE2E67">
      <w:pPr>
        <w:shd w:val="clear" w:color="auto" w:fill="BEEBDE" w:themeFill="accent4" w:themeFillTint="66"/>
        <w:spacing w:line="360" w:lineRule="auto"/>
        <w:jc w:val="both"/>
        <w:rPr>
          <w:i/>
          <w:iCs/>
          <w:sz w:val="20"/>
          <w:szCs w:val="20"/>
          <w:lang w:eastAsia="en-AU"/>
        </w:rPr>
      </w:pPr>
      <w:r>
        <w:rPr>
          <w:i/>
          <w:iCs/>
          <w:sz w:val="20"/>
          <w:szCs w:val="20"/>
          <w:lang w:eastAsia="en-AU"/>
        </w:rPr>
        <w:t>‘</w:t>
      </w:r>
      <w:r w:rsidRPr="00772452">
        <w:rPr>
          <w:i/>
          <w:iCs/>
          <w:sz w:val="20"/>
          <w:szCs w:val="20"/>
          <w:lang w:eastAsia="en-AU"/>
        </w:rPr>
        <w:t>You don’t get to the doctor. You’re always trailing around with your two bags carrying all your possessions.</w:t>
      </w:r>
    </w:p>
    <w:p w14:paraId="73259DB8" w14:textId="58797320" w:rsidR="000E6F61" w:rsidRPr="009B629D" w:rsidRDefault="000E6F61" w:rsidP="002949FD">
      <w:pPr>
        <w:pStyle w:val="Heading2"/>
      </w:pPr>
      <w:bookmarkStart w:id="18" w:name="_Toc42588642"/>
      <w:r w:rsidRPr="009B629D">
        <w:lastRenderedPageBreak/>
        <w:t>‘There needs to be more houses’</w:t>
      </w:r>
      <w:bookmarkEnd w:id="18"/>
    </w:p>
    <w:p w14:paraId="4AFAFCA7" w14:textId="77777777" w:rsidR="000E6F61" w:rsidRPr="009B629D" w:rsidRDefault="000E6F61" w:rsidP="002A784F">
      <w:pPr>
        <w:rPr>
          <w:sz w:val="20"/>
          <w:szCs w:val="20"/>
          <w:lang w:eastAsia="en-AU"/>
        </w:rPr>
      </w:pPr>
    </w:p>
    <w:p w14:paraId="2395F4E1" w14:textId="6D25C255" w:rsidR="000E6F61" w:rsidRPr="009B629D" w:rsidRDefault="000E6F61" w:rsidP="00E66719">
      <w:pPr>
        <w:spacing w:line="360" w:lineRule="auto"/>
        <w:rPr>
          <w:sz w:val="20"/>
          <w:szCs w:val="20"/>
          <w:lang w:eastAsia="en-AU"/>
        </w:rPr>
      </w:pPr>
      <w:r w:rsidRPr="009B629D">
        <w:rPr>
          <w:sz w:val="20"/>
          <w:szCs w:val="20"/>
          <w:lang w:eastAsia="en-AU"/>
        </w:rPr>
        <w:t xml:space="preserve">One woman who came to McAuley House after many years living on the street spent much of her first few weeks just sleeping. </w:t>
      </w:r>
    </w:p>
    <w:p w14:paraId="05208665" w14:textId="5F65CDA7" w:rsidR="000E6F61" w:rsidRPr="009B629D" w:rsidRDefault="000E6F61" w:rsidP="00E66719">
      <w:pPr>
        <w:spacing w:line="360" w:lineRule="auto"/>
        <w:rPr>
          <w:sz w:val="20"/>
          <w:szCs w:val="20"/>
          <w:lang w:eastAsia="en-AU"/>
        </w:rPr>
      </w:pPr>
      <w:r w:rsidRPr="009B629D">
        <w:rPr>
          <w:sz w:val="20"/>
          <w:szCs w:val="20"/>
          <w:lang w:eastAsia="en-AU"/>
        </w:rPr>
        <w:t xml:space="preserve">She wasn’t sure about contributing her voice to this report but eventually said simply: </w:t>
      </w:r>
      <w:r w:rsidRPr="009B629D">
        <w:rPr>
          <w:b/>
          <w:bCs/>
          <w:color w:val="4E67C8" w:themeColor="accent1"/>
          <w:sz w:val="20"/>
          <w:szCs w:val="20"/>
          <w:lang w:eastAsia="en-AU"/>
        </w:rPr>
        <w:t>‘There needs to be more houses.’</w:t>
      </w:r>
    </w:p>
    <w:p w14:paraId="02AADE63" w14:textId="22D5574E" w:rsidR="000E6F61" w:rsidRPr="009B629D" w:rsidRDefault="000E6F61" w:rsidP="00E66719">
      <w:pPr>
        <w:spacing w:line="360" w:lineRule="auto"/>
        <w:rPr>
          <w:sz w:val="20"/>
          <w:szCs w:val="20"/>
          <w:lang w:eastAsia="en-AU"/>
        </w:rPr>
      </w:pPr>
      <w:r w:rsidRPr="009B629D">
        <w:rPr>
          <w:sz w:val="20"/>
          <w:szCs w:val="20"/>
          <w:lang w:eastAsia="en-AU"/>
        </w:rPr>
        <w:t>Another woman had had a plethora of agencies supporting her while she was homeless. She had no permanent visa</w:t>
      </w:r>
      <w:r>
        <w:rPr>
          <w:sz w:val="20"/>
          <w:szCs w:val="20"/>
          <w:lang w:eastAsia="en-AU"/>
        </w:rPr>
        <w:t xml:space="preserve"> or citizenship rights</w:t>
      </w:r>
      <w:r w:rsidRPr="009B629D">
        <w:rPr>
          <w:sz w:val="20"/>
          <w:szCs w:val="20"/>
          <w:lang w:eastAsia="en-AU"/>
        </w:rPr>
        <w:t xml:space="preserve">, and she was being assisted with legal problems related to family violence, with efforts to get permanent residency, with material aid and social support. </w:t>
      </w:r>
    </w:p>
    <w:p w14:paraId="6D372798" w14:textId="6D83197C" w:rsidR="000E6F61" w:rsidRPr="009B629D" w:rsidRDefault="000E6F61" w:rsidP="00E66719">
      <w:pPr>
        <w:spacing w:line="360" w:lineRule="auto"/>
        <w:rPr>
          <w:sz w:val="20"/>
          <w:szCs w:val="20"/>
          <w:lang w:eastAsia="en-AU"/>
        </w:rPr>
      </w:pPr>
      <w:r w:rsidRPr="009B629D">
        <w:rPr>
          <w:sz w:val="20"/>
          <w:szCs w:val="20"/>
          <w:lang w:eastAsia="en-AU"/>
        </w:rPr>
        <w:t>While she was highly appreciative of all this support, she still went back each night to sleep beside a cool room in a restaurant —</w:t>
      </w:r>
      <w:r>
        <w:rPr>
          <w:sz w:val="20"/>
          <w:szCs w:val="20"/>
          <w:lang w:eastAsia="en-AU"/>
        </w:rPr>
        <w:t xml:space="preserve"> </w:t>
      </w:r>
      <w:r w:rsidRPr="009B629D">
        <w:rPr>
          <w:sz w:val="20"/>
          <w:szCs w:val="20"/>
          <w:lang w:eastAsia="en-AU"/>
        </w:rPr>
        <w:t>the only place she was able to stay — because the one thing unable to be provided to her was a house.</w:t>
      </w:r>
    </w:p>
    <w:p w14:paraId="54AE2E5C" w14:textId="1C8BF35F" w:rsidR="000E6F61" w:rsidRPr="009B629D" w:rsidRDefault="000E6F61" w:rsidP="002949FD">
      <w:pPr>
        <w:pStyle w:val="Heading2"/>
      </w:pPr>
      <w:bookmarkStart w:id="19" w:name="_Toc42588643"/>
      <w:r w:rsidRPr="009B629D">
        <w:t>Homelessness and motherhood – ‘I feel like a mum again’</w:t>
      </w:r>
      <w:bookmarkEnd w:id="19"/>
    </w:p>
    <w:p w14:paraId="493566C2" w14:textId="06FC543B" w:rsidR="000E6F61" w:rsidRPr="009B629D" w:rsidRDefault="000E6F61" w:rsidP="00363538">
      <w:pPr>
        <w:jc w:val="both"/>
        <w:rPr>
          <w:rFonts w:eastAsia="Times New Roman" w:cs="Arial"/>
          <w:sz w:val="20"/>
          <w:szCs w:val="20"/>
        </w:rPr>
      </w:pPr>
    </w:p>
    <w:p w14:paraId="1138C849" w14:textId="5D4FF7D8" w:rsidR="000E6F61" w:rsidRPr="00396C9D" w:rsidRDefault="000E6F61" w:rsidP="00396C9D">
      <w:pPr>
        <w:spacing w:line="360" w:lineRule="auto"/>
        <w:jc w:val="both"/>
        <w:rPr>
          <w:sz w:val="20"/>
          <w:szCs w:val="20"/>
          <w:lang w:eastAsia="en-AU"/>
        </w:rPr>
      </w:pPr>
      <w:r w:rsidRPr="009B629D">
        <w:rPr>
          <w:noProof/>
          <w:sz w:val="20"/>
          <w:szCs w:val="20"/>
          <w:lang w:eastAsia="en-AU"/>
        </w:rPr>
        <mc:AlternateContent>
          <mc:Choice Requires="wps">
            <w:drawing>
              <wp:anchor distT="91440" distB="91440" distL="114300" distR="114300" simplePos="0" relativeHeight="251828736" behindDoc="0" locked="0" layoutInCell="1" allowOverlap="1" wp14:anchorId="5554E30F" wp14:editId="27DAF420">
                <wp:simplePos x="0" y="0"/>
                <wp:positionH relativeFrom="page">
                  <wp:posOffset>3286760</wp:posOffset>
                </wp:positionH>
                <wp:positionV relativeFrom="paragraph">
                  <wp:posOffset>740828</wp:posOffset>
                </wp:positionV>
                <wp:extent cx="3474720" cy="1403985"/>
                <wp:effectExtent l="0" t="0" r="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D832F75" w14:textId="77777777" w:rsidR="00472973" w:rsidRPr="00CE4DE1" w:rsidRDefault="00472973" w:rsidP="00441921">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CE4DE1">
                              <w:rPr>
                                <w:b/>
                                <w:bCs/>
                                <w:i/>
                                <w:iCs/>
                                <w:color w:val="4E67C8" w:themeColor="accent1"/>
                                <w:sz w:val="20"/>
                                <w:szCs w:val="20"/>
                                <w:lang w:val="en-US"/>
                              </w:rPr>
                              <w:t xml:space="preserve">One mother we spoke to did not know that one of her children had died while she was homeless. </w:t>
                            </w:r>
                          </w:p>
                          <w:p w14:paraId="0CFB32CF" w14:textId="77777777" w:rsidR="00472973" w:rsidRPr="00CE4DE1" w:rsidRDefault="00472973" w:rsidP="00441921">
                            <w:pPr>
                              <w:pBdr>
                                <w:top w:val="single" w:sz="24" w:space="8" w:color="4E67C8" w:themeColor="accent1"/>
                                <w:bottom w:val="single" w:sz="24" w:space="8" w:color="4E67C8" w:themeColor="accent1"/>
                              </w:pBdr>
                              <w:spacing w:after="0"/>
                              <w:rPr>
                                <w:b/>
                                <w:bCs/>
                                <w:i/>
                                <w:iCs/>
                                <w:color w:val="4E67C8" w:themeColor="accent1"/>
                                <w:sz w:val="20"/>
                                <w:szCs w:val="20"/>
                                <w:lang w:val="en-US"/>
                              </w:rPr>
                            </w:pPr>
                          </w:p>
                          <w:p w14:paraId="577E3E52" w14:textId="4CC06BFA" w:rsidR="00472973" w:rsidRPr="00CE4DE1" w:rsidRDefault="00472973" w:rsidP="00441921">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CE4DE1">
                              <w:rPr>
                                <w:b/>
                                <w:bCs/>
                                <w:i/>
                                <w:iCs/>
                                <w:color w:val="4E67C8" w:themeColor="accent1"/>
                                <w:sz w:val="20"/>
                                <w:szCs w:val="20"/>
                                <w:lang w:val="en-US"/>
                              </w:rPr>
                              <w:t>She is in such fear of her abusive husband that she had been unable to return to the family home. Her continued anxiety about the wellbeing of her surviving child is gut-wrenching and overwhelming.</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554E30F" id="_x0000_s1046" type="#_x0000_t202" style="position:absolute;left:0;text-align:left;margin-left:258.8pt;margin-top:58.35pt;width:273.6pt;height:110.55pt;z-index:2518287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9EQ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" filled="f" stroked="f">
                <v:textbox style="mso-fit-shape-to-text:t">
                  <w:txbxContent>
                    <w:p w14:paraId="1D832F75" w14:textId="77777777" w:rsidR="00472973" w:rsidRPr="00CE4DE1" w:rsidRDefault="00472973" w:rsidP="00441921">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CE4DE1">
                        <w:rPr>
                          <w:b/>
                          <w:bCs/>
                          <w:i/>
                          <w:iCs/>
                          <w:color w:val="4E67C8" w:themeColor="accent1"/>
                          <w:sz w:val="20"/>
                          <w:szCs w:val="20"/>
                          <w:lang w:val="en-US"/>
                        </w:rPr>
                        <w:t xml:space="preserve">One mother we spoke to did not know that one of her children had died while she was homeless. </w:t>
                      </w:r>
                    </w:p>
                    <w:p w14:paraId="0CFB32CF" w14:textId="77777777" w:rsidR="00472973" w:rsidRPr="00CE4DE1" w:rsidRDefault="00472973" w:rsidP="00441921">
                      <w:pPr>
                        <w:pBdr>
                          <w:top w:val="single" w:sz="24" w:space="8" w:color="4E67C8" w:themeColor="accent1"/>
                          <w:bottom w:val="single" w:sz="24" w:space="8" w:color="4E67C8" w:themeColor="accent1"/>
                        </w:pBdr>
                        <w:spacing w:after="0"/>
                        <w:rPr>
                          <w:b/>
                          <w:bCs/>
                          <w:i/>
                          <w:iCs/>
                          <w:color w:val="4E67C8" w:themeColor="accent1"/>
                          <w:sz w:val="20"/>
                          <w:szCs w:val="20"/>
                          <w:lang w:val="en-US"/>
                        </w:rPr>
                      </w:pPr>
                    </w:p>
                    <w:p w14:paraId="577E3E52" w14:textId="4CC06BFA" w:rsidR="00472973" w:rsidRPr="00CE4DE1" w:rsidRDefault="00472973" w:rsidP="00441921">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CE4DE1">
                        <w:rPr>
                          <w:b/>
                          <w:bCs/>
                          <w:i/>
                          <w:iCs/>
                          <w:color w:val="4E67C8" w:themeColor="accent1"/>
                          <w:sz w:val="20"/>
                          <w:szCs w:val="20"/>
                          <w:lang w:val="en-US"/>
                        </w:rPr>
                        <w:t>She is in such fear of her abusive husband that she had been unable to return to the family home. Her continued anxiety about the wellbeing of her surviving child is gut-wrenching and overwhelming.</w:t>
                      </w:r>
                    </w:p>
                  </w:txbxContent>
                </v:textbox>
                <w10:wrap type="square" anchorx="page"/>
              </v:shape>
            </w:pict>
          </mc:Fallback>
        </mc:AlternateContent>
      </w:r>
      <w:r w:rsidRPr="00396C9D">
        <w:rPr>
          <w:sz w:val="20"/>
          <w:szCs w:val="20"/>
          <w:lang w:eastAsia="en-AU"/>
        </w:rPr>
        <w:t xml:space="preserve">Many women supported by McAuley because of homelessness are mothers (17 of 39 in 2018-2019).  McAuley House does not directly support and accommodate children at the House, as most often the children are no longer in their mothers’ care. </w:t>
      </w:r>
    </w:p>
    <w:p w14:paraId="52968401" w14:textId="3DBB80FB" w:rsidR="000E6F61" w:rsidRPr="00396C9D" w:rsidRDefault="000E6F61" w:rsidP="00396C9D">
      <w:pPr>
        <w:spacing w:line="360" w:lineRule="auto"/>
        <w:jc w:val="both"/>
        <w:rPr>
          <w:sz w:val="20"/>
          <w:szCs w:val="20"/>
          <w:lang w:eastAsia="en-AU"/>
        </w:rPr>
      </w:pPr>
      <w:r w:rsidRPr="00396C9D">
        <w:rPr>
          <w:sz w:val="20"/>
          <w:szCs w:val="20"/>
          <w:lang w:eastAsia="en-AU"/>
        </w:rPr>
        <w:t xml:space="preserve">We are acutely aware that separation of mother and children because of homelessness is traumatic for both and an ongoing cause of heartache, grief and distress, especially so when children remain in the care of a parent who they know to be violent. </w:t>
      </w:r>
    </w:p>
    <w:p w14:paraId="73530B6D" w14:textId="77777777" w:rsidR="000E6F61" w:rsidRPr="009B629D" w:rsidRDefault="000E6F61" w:rsidP="00396C9D">
      <w:pPr>
        <w:spacing w:line="360" w:lineRule="auto"/>
        <w:jc w:val="both"/>
        <w:rPr>
          <w:rFonts w:eastAsia="Times New Roman" w:cs="Arial"/>
          <w:sz w:val="20"/>
          <w:szCs w:val="20"/>
        </w:rPr>
      </w:pPr>
      <w:r w:rsidRPr="009B629D">
        <w:rPr>
          <w:rFonts w:eastAsia="Times New Roman" w:cs="Arial"/>
          <w:sz w:val="20"/>
          <w:szCs w:val="20"/>
        </w:rPr>
        <w:t>For some women, living in McAuley House has directly led to reconnection with their children – either because it is a more suitable environment for children to visit, or because of the overall improvements in the mental and physical health of their mothers.</w:t>
      </w:r>
    </w:p>
    <w:p w14:paraId="53EA5878" w14:textId="1589561D" w:rsidR="000E6F61" w:rsidRPr="00E57F7A" w:rsidRDefault="000E6F61" w:rsidP="00396C9D">
      <w:pPr>
        <w:shd w:val="clear" w:color="auto" w:fill="BEEBDE" w:themeFill="accent4" w:themeFillTint="66"/>
        <w:spacing w:line="360" w:lineRule="auto"/>
        <w:jc w:val="both"/>
        <w:rPr>
          <w:i/>
          <w:iCs/>
          <w:sz w:val="20"/>
          <w:szCs w:val="20"/>
          <w:lang w:eastAsia="en-AU"/>
        </w:rPr>
      </w:pPr>
      <w:r w:rsidRPr="00E15F0C">
        <w:rPr>
          <w:i/>
          <w:iCs/>
          <w:sz w:val="20"/>
          <w:szCs w:val="20"/>
          <w:lang w:eastAsia="en-AU"/>
        </w:rPr>
        <w:t>‘I</w:t>
      </w:r>
      <w:r>
        <w:rPr>
          <w:sz w:val="20"/>
          <w:szCs w:val="20"/>
          <w:lang w:eastAsia="en-AU"/>
        </w:rPr>
        <w:t xml:space="preserve"> </w:t>
      </w:r>
      <w:r w:rsidRPr="00E57F7A">
        <w:rPr>
          <w:i/>
          <w:iCs/>
          <w:sz w:val="20"/>
          <w:szCs w:val="20"/>
          <w:lang w:eastAsia="en-AU"/>
        </w:rPr>
        <w:t>couldn’t see my children. My ex didn’t want to bring them to visit me if I was sleeping rough or in the sorts of accommodation I had to live in.</w:t>
      </w:r>
    </w:p>
    <w:p w14:paraId="6050E7CE" w14:textId="0F30549B" w:rsidR="000E6F61" w:rsidRPr="00396C9D" w:rsidRDefault="000E6F61" w:rsidP="00396C9D">
      <w:pPr>
        <w:shd w:val="clear" w:color="auto" w:fill="BEEBDE" w:themeFill="accent4" w:themeFillTint="66"/>
        <w:spacing w:line="360" w:lineRule="auto"/>
        <w:jc w:val="both"/>
        <w:rPr>
          <w:i/>
          <w:iCs/>
          <w:color w:val="4E67C8" w:themeColor="accent1"/>
          <w:sz w:val="20"/>
          <w:szCs w:val="20"/>
          <w:lang w:eastAsia="en-AU"/>
        </w:rPr>
      </w:pPr>
      <w:r>
        <w:rPr>
          <w:i/>
          <w:iCs/>
          <w:sz w:val="20"/>
          <w:szCs w:val="20"/>
          <w:lang w:eastAsia="en-AU"/>
        </w:rPr>
        <w:t>‘</w:t>
      </w:r>
      <w:r w:rsidRPr="00E57F7A">
        <w:rPr>
          <w:i/>
          <w:iCs/>
          <w:sz w:val="20"/>
          <w:szCs w:val="20"/>
          <w:lang w:eastAsia="en-AU"/>
        </w:rPr>
        <w:t>Now that I’m living here, they can come and see me. I feel like a mum again</w:t>
      </w:r>
      <w:r w:rsidRPr="00396C9D">
        <w:rPr>
          <w:i/>
          <w:iCs/>
          <w:color w:val="4E67C8" w:themeColor="accent1"/>
          <w:sz w:val="20"/>
          <w:szCs w:val="20"/>
          <w:lang w:eastAsia="en-AU"/>
        </w:rPr>
        <w:t>.</w:t>
      </w:r>
    </w:p>
    <w:p w14:paraId="7702D7F0" w14:textId="1BB8D460" w:rsidR="000E6F61" w:rsidRPr="009B629D" w:rsidRDefault="000E6F61" w:rsidP="00E234C4">
      <w:pPr>
        <w:spacing w:line="360" w:lineRule="auto"/>
        <w:jc w:val="both"/>
        <w:rPr>
          <w:rFonts w:eastAsia="Times New Roman" w:cs="Arial"/>
          <w:sz w:val="20"/>
          <w:szCs w:val="20"/>
        </w:rPr>
      </w:pPr>
      <w:r w:rsidRPr="009B629D">
        <w:rPr>
          <w:rFonts w:eastAsia="Times New Roman" w:cs="Arial"/>
          <w:sz w:val="20"/>
          <w:szCs w:val="20"/>
        </w:rPr>
        <w:lastRenderedPageBreak/>
        <w:t xml:space="preserve">A striking aspect of the stories of Helen and Megan </w:t>
      </w:r>
      <w:r w:rsidRPr="00CE4DE1">
        <w:rPr>
          <w:rFonts w:eastAsia="Times New Roman" w:cs="Arial"/>
          <w:sz w:val="20"/>
          <w:szCs w:val="20"/>
        </w:rPr>
        <w:t>(</w:t>
      </w:r>
      <w:r w:rsidRPr="00E16A0E">
        <w:rPr>
          <w:rFonts w:eastAsia="Times New Roman" w:cs="Arial"/>
          <w:i/>
          <w:iCs/>
          <w:sz w:val="20"/>
          <w:szCs w:val="20"/>
        </w:rPr>
        <w:t>pages 12 and 31</w:t>
      </w:r>
      <w:r w:rsidRPr="009B629D">
        <w:rPr>
          <w:rFonts w:eastAsia="Times New Roman" w:cs="Arial"/>
          <w:sz w:val="20"/>
          <w:szCs w:val="20"/>
        </w:rPr>
        <w:t xml:space="preserve">) was that though their children were adults or close to adulthood when they were exposed to homelessness alongside their mothers, they were </w:t>
      </w:r>
      <w:r w:rsidR="00024D14">
        <w:rPr>
          <w:rFonts w:eastAsia="Times New Roman" w:cs="Arial"/>
          <w:sz w:val="20"/>
          <w:szCs w:val="20"/>
        </w:rPr>
        <w:t>still</w:t>
      </w:r>
      <w:r w:rsidRPr="009B629D">
        <w:rPr>
          <w:rFonts w:eastAsia="Times New Roman" w:cs="Arial"/>
          <w:sz w:val="20"/>
          <w:szCs w:val="20"/>
        </w:rPr>
        <w:t xml:space="preserve"> profoundly distressed and traumatised. </w:t>
      </w:r>
    </w:p>
    <w:p w14:paraId="3C15A7D6" w14:textId="7A80D685" w:rsidR="000E6F61" w:rsidRPr="009B629D" w:rsidRDefault="000E6F61" w:rsidP="00E234C4">
      <w:pPr>
        <w:spacing w:line="360" w:lineRule="auto"/>
        <w:jc w:val="both"/>
        <w:rPr>
          <w:rFonts w:eastAsia="Times New Roman" w:cs="Arial"/>
          <w:sz w:val="20"/>
          <w:szCs w:val="20"/>
        </w:rPr>
      </w:pPr>
      <w:r w:rsidRPr="009B629D">
        <w:rPr>
          <w:rFonts w:eastAsia="Times New Roman" w:cs="Arial"/>
          <w:sz w:val="20"/>
          <w:szCs w:val="20"/>
        </w:rPr>
        <w:t>Recognising these impacts, which also affect their mother’s mental health and recovery, McAuley has supported both family units by offering specialist counselling</w:t>
      </w:r>
      <w:r>
        <w:rPr>
          <w:rFonts w:eastAsia="Times New Roman" w:cs="Arial"/>
          <w:sz w:val="20"/>
          <w:szCs w:val="20"/>
        </w:rPr>
        <w:t>,</w:t>
      </w:r>
      <w:r w:rsidRPr="009B629D">
        <w:rPr>
          <w:rFonts w:eastAsia="Times New Roman" w:cs="Arial"/>
          <w:sz w:val="20"/>
          <w:szCs w:val="20"/>
        </w:rPr>
        <w:t xml:space="preserve"> and in the case of Helen’s children, </w:t>
      </w:r>
      <w:r>
        <w:rPr>
          <w:rFonts w:eastAsia="Times New Roman" w:cs="Arial"/>
          <w:sz w:val="20"/>
          <w:szCs w:val="20"/>
        </w:rPr>
        <w:t xml:space="preserve">we advocated </w:t>
      </w:r>
      <w:r w:rsidRPr="009B629D">
        <w:rPr>
          <w:rFonts w:eastAsia="Times New Roman" w:cs="Arial"/>
          <w:sz w:val="20"/>
          <w:szCs w:val="20"/>
        </w:rPr>
        <w:t xml:space="preserve">to the universities they attended to explain the need for special consideration of </w:t>
      </w:r>
      <w:r w:rsidR="00024D14">
        <w:rPr>
          <w:rFonts w:eastAsia="Times New Roman" w:cs="Arial"/>
          <w:sz w:val="20"/>
          <w:szCs w:val="20"/>
        </w:rPr>
        <w:t>what they’d been through</w:t>
      </w:r>
      <w:r w:rsidRPr="009B629D">
        <w:rPr>
          <w:rFonts w:eastAsia="Times New Roman" w:cs="Arial"/>
          <w:sz w:val="20"/>
          <w:szCs w:val="20"/>
        </w:rPr>
        <w:t>.</w:t>
      </w:r>
    </w:p>
    <w:p w14:paraId="25D47E75" w14:textId="1D85CADC" w:rsidR="000E6F61" w:rsidRPr="009B629D" w:rsidRDefault="000E6F61" w:rsidP="002949FD">
      <w:pPr>
        <w:pStyle w:val="Heading2"/>
      </w:pPr>
      <w:bookmarkStart w:id="20" w:name="_Toc42588644"/>
      <w:r w:rsidRPr="009B629D">
        <w:t>Women without income</w:t>
      </w:r>
      <w:bookmarkEnd w:id="20"/>
    </w:p>
    <w:p w14:paraId="64040D71" w14:textId="53FCACDA" w:rsidR="000E6F61" w:rsidRPr="009B629D" w:rsidRDefault="000E6F61" w:rsidP="00920721">
      <w:pPr>
        <w:spacing w:after="160" w:line="240" w:lineRule="auto"/>
        <w:rPr>
          <w:rFonts w:eastAsia="Calibri" w:cs="Arial"/>
          <w:highlight w:val="yellow"/>
        </w:rPr>
      </w:pPr>
    </w:p>
    <w:p w14:paraId="133C8C35" w14:textId="349819A9" w:rsidR="006C5D92" w:rsidRDefault="000E6F61" w:rsidP="00812F79">
      <w:pPr>
        <w:spacing w:line="360" w:lineRule="auto"/>
        <w:jc w:val="both"/>
        <w:rPr>
          <w:rFonts w:eastAsia="Times New Roman" w:cs="Arial"/>
          <w:sz w:val="20"/>
          <w:szCs w:val="20"/>
        </w:rPr>
      </w:pPr>
      <w:r w:rsidRPr="009B629D">
        <w:rPr>
          <w:rFonts w:eastAsia="Times New Roman" w:cs="Arial"/>
          <w:noProof/>
          <w:sz w:val="20"/>
          <w:szCs w:val="20"/>
        </w:rPr>
        <mc:AlternateContent>
          <mc:Choice Requires="wpg">
            <w:drawing>
              <wp:anchor distT="45720" distB="45720" distL="182880" distR="182880" simplePos="0" relativeHeight="251838976" behindDoc="0" locked="0" layoutInCell="1" allowOverlap="1" wp14:anchorId="659E3826" wp14:editId="74C16649">
                <wp:simplePos x="0" y="0"/>
                <wp:positionH relativeFrom="margin">
                  <wp:posOffset>2990850</wp:posOffset>
                </wp:positionH>
                <wp:positionV relativeFrom="margin">
                  <wp:posOffset>2305685</wp:posOffset>
                </wp:positionV>
                <wp:extent cx="2692400" cy="13716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692400" cy="1371600"/>
                          <a:chOff x="0" y="0"/>
                          <a:chExt cx="3567448" cy="1248203"/>
                        </a:xfrm>
                      </wpg:grpSpPr>
                      <wps:wsp>
                        <wps:cNvPr id="8" name="Rectangle 8"/>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2A379C6A" w14:textId="77777777" w:rsidR="00472973" w:rsidRPr="009E2CD7" w:rsidRDefault="00472973" w:rsidP="00CD7CE0">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252688"/>
                            <a:ext cx="3542739" cy="995515"/>
                          </a:xfrm>
                          <a:prstGeom prst="rect">
                            <a:avLst/>
                          </a:prstGeom>
                          <a:noFill/>
                          <a:ln w="6350">
                            <a:noFill/>
                          </a:ln>
                          <a:effectLst/>
                        </wps:spPr>
                        <wps:txbx>
                          <w:txbxContent>
                            <w:p w14:paraId="6BCF3108" w14:textId="083507DA" w:rsidR="00472973" w:rsidRPr="00A546C8" w:rsidRDefault="00472973" w:rsidP="00CD7CE0">
                              <w:pPr>
                                <w:pBdr>
                                  <w:left w:val="single" w:sz="4" w:space="9" w:color="4E67C8" w:themeColor="accent1"/>
                                </w:pBdr>
                                <w:rPr>
                                  <w:b/>
                                  <w:bCs/>
                                  <w:color w:val="4E67C8" w:themeColor="accent1"/>
                                  <w:sz w:val="20"/>
                                  <w:szCs w:val="20"/>
                                </w:rPr>
                              </w:pPr>
                              <w:r w:rsidRPr="00A546C8">
                                <w:rPr>
                                  <w:b/>
                                  <w:bCs/>
                                  <w:color w:val="4E67C8" w:themeColor="accent1"/>
                                  <w:sz w:val="20"/>
                                  <w:szCs w:val="20"/>
                                </w:rPr>
                                <w:t>Our data shows that 20% of women supported by McAuley in 2018-2019 had no income.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9E3826" id="Group 4" o:spid="_x0000_s1047" style="position:absolute;left:0;text-align:left;margin-left:235.5pt;margin-top:181.55pt;width:212pt;height:108pt;z-index:251838976;mso-wrap-distance-left:14.4pt;mso-wrap-distance-top:3.6pt;mso-wrap-distance-right:14.4pt;mso-wrap-distance-bottom:3.6pt;mso-position-horizontal-relative:margin;mso-position-vertical-relative:margin;mso-width-relative:margin;mso-height-relative:margin" coordsize="35674,1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">
                <v:rect id="Rectangle 8" o:spid="_x0000_s104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" fillcolor="#ffb37a" stroked="f" strokeweight="1.5pt">
                  <v:stroke endcap="round"/>
                  <v:textbox>
                    <w:txbxContent>
                      <w:p w14:paraId="2A379C6A" w14:textId="77777777" w:rsidR="00472973" w:rsidRPr="009E2CD7" w:rsidRDefault="00472973" w:rsidP="00CD7CE0">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9" o:spid="_x0000_s1049" type="#_x0000_t202" style="position:absolute;top:2526;width:35427;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6BCF3108" w14:textId="083507DA" w:rsidR="00472973" w:rsidRPr="00A546C8" w:rsidRDefault="00472973" w:rsidP="00CD7CE0">
                        <w:pPr>
                          <w:pBdr>
                            <w:left w:val="single" w:sz="4" w:space="9" w:color="4E67C8" w:themeColor="accent1"/>
                          </w:pBdr>
                          <w:rPr>
                            <w:b/>
                            <w:bCs/>
                            <w:color w:val="4E67C8" w:themeColor="accent1"/>
                            <w:sz w:val="20"/>
                            <w:szCs w:val="20"/>
                          </w:rPr>
                        </w:pPr>
                        <w:r w:rsidRPr="00A546C8">
                          <w:rPr>
                            <w:b/>
                            <w:bCs/>
                            <w:color w:val="4E67C8" w:themeColor="accent1"/>
                            <w:sz w:val="20"/>
                            <w:szCs w:val="20"/>
                          </w:rPr>
                          <w:t>Our data shows that 20% of women supported by McAuley in 2018-2019 had no income.</w:t>
                        </w:r>
                      </w:p>
                    </w:txbxContent>
                  </v:textbox>
                </v:shape>
                <w10:wrap type="square" anchorx="margin" anchory="margin"/>
              </v:group>
            </w:pict>
          </mc:Fallback>
        </mc:AlternateContent>
      </w:r>
      <w:r>
        <w:rPr>
          <w:rFonts w:eastAsia="Times New Roman" w:cs="Arial"/>
          <w:sz w:val="20"/>
          <w:szCs w:val="20"/>
        </w:rPr>
        <w:t>T</w:t>
      </w:r>
      <w:r w:rsidRPr="009B629D">
        <w:rPr>
          <w:rFonts w:eastAsia="Times New Roman" w:cs="Arial"/>
          <w:sz w:val="20"/>
          <w:szCs w:val="20"/>
        </w:rPr>
        <w:t>he situation</w:t>
      </w:r>
      <w:r>
        <w:rPr>
          <w:rFonts w:eastAsia="Times New Roman" w:cs="Arial"/>
          <w:sz w:val="20"/>
          <w:szCs w:val="20"/>
        </w:rPr>
        <w:t xml:space="preserve"> of</w:t>
      </w:r>
      <w:r w:rsidRPr="009B629D">
        <w:rPr>
          <w:rFonts w:eastAsia="Times New Roman" w:cs="Arial"/>
          <w:sz w:val="20"/>
          <w:szCs w:val="20"/>
        </w:rPr>
        <w:t xml:space="preserve"> </w:t>
      </w:r>
      <w:r>
        <w:rPr>
          <w:rFonts w:eastAsia="Times New Roman" w:cs="Arial"/>
          <w:sz w:val="20"/>
          <w:szCs w:val="20"/>
        </w:rPr>
        <w:t>women who</w:t>
      </w:r>
      <w:r w:rsidRPr="009B629D">
        <w:rPr>
          <w:rFonts w:eastAsia="Times New Roman" w:cs="Arial"/>
          <w:sz w:val="20"/>
          <w:szCs w:val="20"/>
        </w:rPr>
        <w:t xml:space="preserve"> have no visa or citizenship rights, is perilous. </w:t>
      </w:r>
      <w:r w:rsidR="00AC7151">
        <w:rPr>
          <w:rFonts w:eastAsia="Times New Roman" w:cs="Arial"/>
          <w:sz w:val="20"/>
          <w:szCs w:val="20"/>
        </w:rPr>
        <w:t>With no income or eligibility for government services, t</w:t>
      </w:r>
      <w:r w:rsidRPr="009B629D">
        <w:rPr>
          <w:rFonts w:eastAsia="Times New Roman" w:cs="Arial"/>
          <w:sz w:val="20"/>
          <w:szCs w:val="20"/>
        </w:rPr>
        <w:t>hey are especially vulnerable to family violence, exploitation, forced labour and trafficking</w:t>
      </w:r>
      <w:r w:rsidR="00024D14">
        <w:rPr>
          <w:rFonts w:eastAsia="Times New Roman" w:cs="Arial"/>
          <w:sz w:val="20"/>
          <w:szCs w:val="20"/>
        </w:rPr>
        <w:t>,</w:t>
      </w:r>
      <w:r w:rsidRPr="009B629D">
        <w:rPr>
          <w:rFonts w:eastAsia="Times New Roman" w:cs="Arial"/>
          <w:sz w:val="20"/>
          <w:szCs w:val="20"/>
        </w:rPr>
        <w:t xml:space="preserve"> while at the same time </w:t>
      </w:r>
      <w:r w:rsidR="0059486A">
        <w:rPr>
          <w:rFonts w:eastAsia="Times New Roman" w:cs="Arial"/>
          <w:sz w:val="20"/>
          <w:szCs w:val="20"/>
        </w:rPr>
        <w:t xml:space="preserve">they are </w:t>
      </w:r>
      <w:r w:rsidRPr="009B629D">
        <w:rPr>
          <w:rFonts w:eastAsia="Times New Roman" w:cs="Arial"/>
          <w:sz w:val="20"/>
          <w:szCs w:val="20"/>
        </w:rPr>
        <w:t>ineligible for many of the supports that could assist them.</w:t>
      </w:r>
      <w:r w:rsidRPr="00CD7CE0">
        <w:rPr>
          <w:rFonts w:eastAsia="Times New Roman" w:cs="Arial"/>
          <w:noProof/>
          <w:sz w:val="20"/>
          <w:szCs w:val="20"/>
        </w:rPr>
        <w:t xml:space="preserve"> </w:t>
      </w:r>
      <w:r w:rsidR="00B31F8D">
        <w:rPr>
          <w:rFonts w:eastAsia="Times New Roman" w:cs="Arial"/>
          <w:noProof/>
          <w:sz w:val="20"/>
          <w:szCs w:val="20"/>
        </w:rPr>
        <w:t>Services who support them are in effect ‘picking up the tab</w:t>
      </w:r>
      <w:r w:rsidR="00B31F8D" w:rsidRPr="00354AF4">
        <w:rPr>
          <w:rFonts w:eastAsia="Times New Roman" w:cs="Arial"/>
          <w:noProof/>
          <w:sz w:val="20"/>
          <w:szCs w:val="20"/>
        </w:rPr>
        <w:t>’</w:t>
      </w:r>
      <w:r w:rsidR="00B31F8D">
        <w:rPr>
          <w:rFonts w:eastAsia="Times New Roman" w:cs="Arial"/>
          <w:noProof/>
          <w:sz w:val="20"/>
          <w:szCs w:val="20"/>
        </w:rPr>
        <w:t xml:space="preserve">, as </w:t>
      </w:r>
      <w:r w:rsidR="00B31F8D">
        <w:rPr>
          <w:rFonts w:eastAsia="Times New Roman" w:cs="Arial"/>
          <w:sz w:val="20"/>
          <w:szCs w:val="20"/>
        </w:rPr>
        <w:t>a</w:t>
      </w:r>
      <w:r w:rsidRPr="009B629D">
        <w:rPr>
          <w:rFonts w:eastAsia="Times New Roman" w:cs="Arial"/>
          <w:sz w:val="20"/>
          <w:szCs w:val="20"/>
        </w:rPr>
        <w:t xml:space="preserve"> study by Family Safety Victoria noted</w:t>
      </w:r>
      <w:r w:rsidR="00B31F8D">
        <w:rPr>
          <w:rFonts w:eastAsia="Times New Roman" w:cs="Arial"/>
          <w:sz w:val="20"/>
          <w:szCs w:val="20"/>
        </w:rPr>
        <w:t xml:space="preserve">. </w:t>
      </w:r>
    </w:p>
    <w:p w14:paraId="1BCAB339" w14:textId="4D652B7B" w:rsidR="000E6F61" w:rsidRPr="009B629D" w:rsidRDefault="00B31F8D" w:rsidP="00812F79">
      <w:pPr>
        <w:spacing w:line="360" w:lineRule="auto"/>
        <w:jc w:val="both"/>
        <w:rPr>
          <w:rFonts w:eastAsia="Times New Roman" w:cs="Arial"/>
          <w:sz w:val="20"/>
          <w:szCs w:val="20"/>
        </w:rPr>
      </w:pPr>
      <w:r>
        <w:rPr>
          <w:rFonts w:eastAsia="Times New Roman" w:cs="Arial"/>
          <w:sz w:val="20"/>
          <w:szCs w:val="20"/>
        </w:rPr>
        <w:t>They also outlined</w:t>
      </w:r>
      <w:r w:rsidR="000E6F61" w:rsidRPr="009B629D">
        <w:rPr>
          <w:rFonts w:eastAsia="Times New Roman" w:cs="Arial"/>
          <w:sz w:val="20"/>
          <w:szCs w:val="20"/>
        </w:rPr>
        <w:t xml:space="preserve"> the unique and complex needs of this cohort. While their study </w:t>
      </w:r>
      <w:r w:rsidR="00354AF4">
        <w:rPr>
          <w:rFonts w:eastAsia="Times New Roman" w:cs="Arial"/>
          <w:sz w:val="20"/>
          <w:szCs w:val="20"/>
        </w:rPr>
        <w:t xml:space="preserve">specifically </w:t>
      </w:r>
      <w:r w:rsidR="000E6F61" w:rsidRPr="009B629D">
        <w:rPr>
          <w:rFonts w:eastAsia="Times New Roman" w:cs="Arial"/>
          <w:sz w:val="20"/>
          <w:szCs w:val="20"/>
        </w:rPr>
        <w:t>looked at women facing family violence, they correlate with our experience of the difficulties they face</w:t>
      </w:r>
      <w:r w:rsidR="00354AF4">
        <w:rPr>
          <w:rFonts w:eastAsia="Times New Roman" w:cs="Arial"/>
          <w:sz w:val="20"/>
          <w:szCs w:val="20"/>
        </w:rPr>
        <w:t>,</w:t>
      </w:r>
      <w:r w:rsidR="000E6F61" w:rsidRPr="009B629D">
        <w:rPr>
          <w:rFonts w:eastAsia="Times New Roman" w:cs="Arial"/>
          <w:sz w:val="20"/>
          <w:szCs w:val="20"/>
        </w:rPr>
        <w:t xml:space="preserve"> and our own challenges in supporting women who </w:t>
      </w:r>
      <w:r w:rsidR="00436026">
        <w:rPr>
          <w:rFonts w:eastAsia="Times New Roman" w:cs="Arial"/>
          <w:sz w:val="20"/>
          <w:szCs w:val="20"/>
        </w:rPr>
        <w:t>are</w:t>
      </w:r>
      <w:r w:rsidR="000E6F61" w:rsidRPr="009B629D">
        <w:rPr>
          <w:rFonts w:eastAsia="Times New Roman" w:cs="Arial"/>
          <w:sz w:val="20"/>
          <w:szCs w:val="20"/>
        </w:rPr>
        <w:t xml:space="preserve"> homeless </w:t>
      </w:r>
      <w:r>
        <w:rPr>
          <w:rFonts w:eastAsia="Times New Roman" w:cs="Arial"/>
          <w:sz w:val="20"/>
          <w:szCs w:val="20"/>
        </w:rPr>
        <w:t>and without income</w:t>
      </w:r>
      <w:r w:rsidR="000E6F61" w:rsidRPr="009B629D">
        <w:rPr>
          <w:rFonts w:eastAsia="Times New Roman" w:cs="Arial"/>
          <w:sz w:val="20"/>
          <w:szCs w:val="20"/>
        </w:rPr>
        <w:t>:</w:t>
      </w:r>
    </w:p>
    <w:p w14:paraId="4A4A4C87" w14:textId="5C2D26E1" w:rsidR="000E6F61" w:rsidRPr="00812F79" w:rsidRDefault="0059486A" w:rsidP="00812F79">
      <w:pPr>
        <w:pStyle w:val="ListParagraph"/>
        <w:numPr>
          <w:ilvl w:val="0"/>
          <w:numId w:val="3"/>
        </w:numPr>
        <w:spacing w:after="160" w:line="360" w:lineRule="auto"/>
        <w:ind w:left="714" w:hanging="357"/>
        <w:rPr>
          <w:rFonts w:eastAsia="Times New Roman" w:cs="Arial"/>
          <w:sz w:val="20"/>
          <w:szCs w:val="20"/>
        </w:rPr>
      </w:pPr>
      <w:r>
        <w:rPr>
          <w:rFonts w:eastAsia="Times New Roman" w:cs="Arial"/>
          <w:sz w:val="20"/>
          <w:szCs w:val="20"/>
        </w:rPr>
        <w:t>i</w:t>
      </w:r>
      <w:r w:rsidR="000E6F61" w:rsidRPr="00812F79">
        <w:rPr>
          <w:rFonts w:eastAsia="Times New Roman" w:cs="Arial"/>
          <w:sz w:val="20"/>
          <w:szCs w:val="20"/>
        </w:rPr>
        <w:t>neligibility for most government funded income benefits and services mean material aid requirements are high and the costs of medical care and medications prohibitive</w:t>
      </w:r>
    </w:p>
    <w:p w14:paraId="1F66A113" w14:textId="76DA56FB" w:rsidR="000E6F61" w:rsidRPr="00812F79" w:rsidRDefault="0059486A" w:rsidP="00812F79">
      <w:pPr>
        <w:pStyle w:val="ListParagraph"/>
        <w:numPr>
          <w:ilvl w:val="0"/>
          <w:numId w:val="3"/>
        </w:numPr>
        <w:spacing w:after="160" w:line="360" w:lineRule="auto"/>
        <w:ind w:left="714" w:hanging="357"/>
        <w:rPr>
          <w:rFonts w:eastAsia="Times New Roman" w:cs="Arial"/>
          <w:sz w:val="20"/>
          <w:szCs w:val="20"/>
        </w:rPr>
      </w:pPr>
      <w:r>
        <w:rPr>
          <w:rFonts w:eastAsia="Times New Roman" w:cs="Arial"/>
          <w:sz w:val="20"/>
          <w:szCs w:val="20"/>
        </w:rPr>
        <w:t>n</w:t>
      </w:r>
      <w:r w:rsidR="000E6F61" w:rsidRPr="00812F79">
        <w:rPr>
          <w:rFonts w:eastAsia="Times New Roman" w:cs="Arial"/>
          <w:sz w:val="20"/>
          <w:szCs w:val="20"/>
        </w:rPr>
        <w:t xml:space="preserve">eeding longer stays because </w:t>
      </w:r>
      <w:r w:rsidR="000E6F61">
        <w:rPr>
          <w:rFonts w:eastAsia="Times New Roman" w:cs="Arial"/>
          <w:sz w:val="20"/>
          <w:szCs w:val="20"/>
        </w:rPr>
        <w:t xml:space="preserve">of </w:t>
      </w:r>
      <w:r w:rsidR="000E6F61" w:rsidRPr="00812F79">
        <w:rPr>
          <w:rFonts w:eastAsia="Times New Roman" w:cs="Arial"/>
          <w:sz w:val="20"/>
          <w:szCs w:val="20"/>
        </w:rPr>
        <w:t>their complex needs and a lack of exit options</w:t>
      </w:r>
    </w:p>
    <w:p w14:paraId="3F3E1B10" w14:textId="2C1CFDB2" w:rsidR="000E6F61" w:rsidRPr="00812F79" w:rsidRDefault="0059486A" w:rsidP="00812F79">
      <w:pPr>
        <w:pStyle w:val="ListParagraph"/>
        <w:numPr>
          <w:ilvl w:val="0"/>
          <w:numId w:val="3"/>
        </w:numPr>
        <w:spacing w:after="160" w:line="360" w:lineRule="auto"/>
        <w:ind w:left="714" w:hanging="357"/>
        <w:rPr>
          <w:rFonts w:eastAsia="Times New Roman" w:cs="Arial"/>
          <w:sz w:val="20"/>
          <w:szCs w:val="20"/>
        </w:rPr>
      </w:pPr>
      <w:r>
        <w:rPr>
          <w:rFonts w:eastAsia="Times New Roman" w:cs="Arial"/>
          <w:sz w:val="20"/>
          <w:szCs w:val="20"/>
        </w:rPr>
        <w:t>d</w:t>
      </w:r>
      <w:r w:rsidR="000E6F61" w:rsidRPr="00812F79">
        <w:rPr>
          <w:rFonts w:eastAsia="Times New Roman" w:cs="Arial"/>
          <w:sz w:val="20"/>
          <w:szCs w:val="20"/>
        </w:rPr>
        <w:t>ifficulties in accessing interpreters</w:t>
      </w:r>
    </w:p>
    <w:p w14:paraId="4CA10164" w14:textId="260B001A" w:rsidR="00854AD5" w:rsidRDefault="00BC08CB" w:rsidP="00812F79">
      <w:pPr>
        <w:pStyle w:val="ListParagraph"/>
        <w:numPr>
          <w:ilvl w:val="0"/>
          <w:numId w:val="3"/>
        </w:numPr>
        <w:spacing w:after="160" w:line="360" w:lineRule="auto"/>
        <w:ind w:left="714" w:hanging="357"/>
        <w:rPr>
          <w:rFonts w:eastAsia="Calibri" w:cs="Arial"/>
          <w:sz w:val="20"/>
          <w:szCs w:val="20"/>
        </w:rPr>
      </w:pPr>
      <w:r>
        <w:rPr>
          <w:rFonts w:eastAsia="Times New Roman" w:cs="Arial"/>
          <w:sz w:val="20"/>
          <w:szCs w:val="20"/>
        </w:rPr>
        <w:t>o</w:t>
      </w:r>
      <w:r w:rsidR="000E6F61" w:rsidRPr="00812F79">
        <w:rPr>
          <w:rFonts w:eastAsia="Times New Roman" w:cs="Arial"/>
          <w:sz w:val="20"/>
          <w:szCs w:val="20"/>
        </w:rPr>
        <w:t>ver 80</w:t>
      </w:r>
      <w:r>
        <w:rPr>
          <w:rFonts w:eastAsia="Times New Roman" w:cs="Arial"/>
          <w:sz w:val="20"/>
          <w:szCs w:val="20"/>
        </w:rPr>
        <w:t xml:space="preserve"> </w:t>
      </w:r>
      <w:r w:rsidR="00707BA9">
        <w:rPr>
          <w:rFonts w:eastAsia="Times New Roman" w:cs="Arial"/>
          <w:sz w:val="20"/>
          <w:szCs w:val="20"/>
        </w:rPr>
        <w:t>per cent</w:t>
      </w:r>
      <w:r w:rsidR="000E6F61" w:rsidRPr="00812F79">
        <w:rPr>
          <w:rFonts w:eastAsia="Times New Roman" w:cs="Arial"/>
          <w:sz w:val="20"/>
          <w:szCs w:val="20"/>
        </w:rPr>
        <w:t xml:space="preserve"> of women in safe steps’ crisis accommodation were unable to enter a refuge because they lack permanent residency; they stay in crisis accommodation twice as long as other residents, with flow-on effects in an already struggling and overworked system</w:t>
      </w:r>
      <w:r w:rsidR="000E6F61" w:rsidRPr="009B629D">
        <w:rPr>
          <w:rFonts w:eastAsia="Calibri" w:cs="Arial"/>
          <w:sz w:val="20"/>
          <w:szCs w:val="20"/>
        </w:rPr>
        <w:t>.</w:t>
      </w:r>
      <w:r w:rsidR="00854AD5" w:rsidRPr="009B629D">
        <w:rPr>
          <w:rStyle w:val="EndnoteReference"/>
          <w:rFonts w:eastAsia="Calibri" w:cs="Arial"/>
          <w:sz w:val="20"/>
          <w:szCs w:val="20"/>
        </w:rPr>
        <w:endnoteReference w:id="11"/>
      </w:r>
    </w:p>
    <w:p w14:paraId="1695166C" w14:textId="7A44F031" w:rsidR="00854AD5" w:rsidRDefault="00854AD5" w:rsidP="00EB2526">
      <w:pPr>
        <w:spacing w:after="160" w:line="360" w:lineRule="auto"/>
        <w:rPr>
          <w:rFonts w:eastAsia="Calibri" w:cs="Arial"/>
          <w:sz w:val="20"/>
          <w:szCs w:val="20"/>
        </w:rPr>
      </w:pPr>
      <w:r>
        <w:rPr>
          <w:rFonts w:eastAsia="Calibri" w:cs="Arial"/>
          <w:sz w:val="20"/>
          <w:szCs w:val="20"/>
        </w:rPr>
        <w:t xml:space="preserve">The situation of the woman </w:t>
      </w:r>
      <w:r w:rsidRPr="00FF1A64">
        <w:rPr>
          <w:rFonts w:eastAsia="Calibri" w:cs="Arial"/>
          <w:sz w:val="20"/>
          <w:szCs w:val="20"/>
        </w:rPr>
        <w:t>(</w:t>
      </w:r>
      <w:r w:rsidRPr="00E16A0E">
        <w:rPr>
          <w:rFonts w:eastAsia="Calibri" w:cs="Arial"/>
          <w:i/>
          <w:iCs/>
          <w:sz w:val="20"/>
          <w:szCs w:val="20"/>
        </w:rPr>
        <w:t>see page 17</w:t>
      </w:r>
      <w:r w:rsidRPr="00FF1A64">
        <w:rPr>
          <w:rFonts w:eastAsia="Calibri" w:cs="Arial"/>
          <w:sz w:val="20"/>
          <w:szCs w:val="20"/>
        </w:rPr>
        <w:t>)</w:t>
      </w:r>
      <w:r>
        <w:rPr>
          <w:rFonts w:eastAsia="Calibri" w:cs="Arial"/>
          <w:sz w:val="20"/>
          <w:szCs w:val="20"/>
        </w:rPr>
        <w:t xml:space="preserve"> who continued to sleep in a cool room while multiple agencies supported her with everything but a bed for the night highlights a serious system flaw and a fundamental breach of human rights. </w:t>
      </w:r>
    </w:p>
    <w:p w14:paraId="1EAC759C" w14:textId="77777777" w:rsidR="00854AD5" w:rsidRPr="00EB2526" w:rsidRDefault="00854AD5" w:rsidP="00EB2526">
      <w:pPr>
        <w:spacing w:after="160" w:line="360" w:lineRule="auto"/>
        <w:rPr>
          <w:rFonts w:eastAsia="Calibri" w:cs="Arial"/>
          <w:sz w:val="20"/>
          <w:szCs w:val="20"/>
        </w:rPr>
      </w:pPr>
    </w:p>
    <w:p w14:paraId="6306E72B" w14:textId="79937A57" w:rsidR="00854AD5" w:rsidRPr="009B629D" w:rsidRDefault="00854AD5" w:rsidP="002949FD">
      <w:pPr>
        <w:pStyle w:val="Heading2"/>
      </w:pPr>
      <w:bookmarkStart w:id="21" w:name="_Toc42588645"/>
      <w:r w:rsidRPr="009B629D">
        <w:lastRenderedPageBreak/>
        <w:t>Older women and homelessness</w:t>
      </w:r>
      <w:bookmarkEnd w:id="21"/>
    </w:p>
    <w:p w14:paraId="1ADF4B38" w14:textId="1F755779" w:rsidR="00854AD5" w:rsidRPr="009B629D" w:rsidRDefault="00854AD5" w:rsidP="00920721">
      <w:pPr>
        <w:spacing w:after="160" w:line="240" w:lineRule="auto"/>
        <w:rPr>
          <w:rFonts w:eastAsia="Calibri" w:cs="Arial"/>
          <w:highlight w:val="yellow"/>
        </w:rPr>
      </w:pPr>
    </w:p>
    <w:p w14:paraId="03555AB8" w14:textId="2B5B646E" w:rsidR="00854AD5" w:rsidRPr="009B629D" w:rsidRDefault="00854AD5" w:rsidP="00CE3EF3">
      <w:pPr>
        <w:spacing w:line="360" w:lineRule="auto"/>
        <w:jc w:val="both"/>
        <w:rPr>
          <w:rFonts w:eastAsia="Times New Roman" w:cs="Arial"/>
          <w:sz w:val="20"/>
          <w:szCs w:val="20"/>
        </w:rPr>
      </w:pPr>
      <w:r w:rsidRPr="009B629D">
        <w:rPr>
          <w:rFonts w:eastAsia="Times New Roman" w:cs="Arial"/>
          <w:noProof/>
          <w:sz w:val="20"/>
          <w:szCs w:val="20"/>
        </w:rPr>
        <mc:AlternateContent>
          <mc:Choice Requires="wpg">
            <w:drawing>
              <wp:anchor distT="45720" distB="45720" distL="182880" distR="182880" simplePos="0" relativeHeight="251845120" behindDoc="0" locked="0" layoutInCell="1" allowOverlap="1" wp14:anchorId="3C10AE47" wp14:editId="15D4316A">
                <wp:simplePos x="0" y="0"/>
                <wp:positionH relativeFrom="margin">
                  <wp:posOffset>3032125</wp:posOffset>
                </wp:positionH>
                <wp:positionV relativeFrom="margin">
                  <wp:posOffset>462915</wp:posOffset>
                </wp:positionV>
                <wp:extent cx="2692400" cy="1863090"/>
                <wp:effectExtent l="0" t="0" r="0" b="3810"/>
                <wp:wrapSquare wrapText="bothSides"/>
                <wp:docPr id="308" name="Group 308"/>
                <wp:cNvGraphicFramePr/>
                <a:graphic xmlns:a="http://schemas.openxmlformats.org/drawingml/2006/main">
                  <a:graphicData uri="http://schemas.microsoft.com/office/word/2010/wordprocessingGroup">
                    <wpg:wgp>
                      <wpg:cNvGrpSpPr/>
                      <wpg:grpSpPr>
                        <a:xfrm>
                          <a:off x="0" y="0"/>
                          <a:ext cx="2692400" cy="1863090"/>
                          <a:chOff x="0" y="0"/>
                          <a:chExt cx="3567448" cy="1695476"/>
                        </a:xfrm>
                      </wpg:grpSpPr>
                      <wps:wsp>
                        <wps:cNvPr id="309" name="Rectangle 309"/>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43CBD04B" w14:textId="77777777" w:rsidR="00472973" w:rsidRPr="009E2CD7" w:rsidRDefault="00472973" w:rsidP="00E234C4">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wps:spPr>
                          <a:xfrm>
                            <a:off x="0" y="252688"/>
                            <a:ext cx="3542739" cy="1442788"/>
                          </a:xfrm>
                          <a:prstGeom prst="rect">
                            <a:avLst/>
                          </a:prstGeom>
                          <a:noFill/>
                          <a:ln w="6350">
                            <a:noFill/>
                          </a:ln>
                          <a:effectLst/>
                        </wps:spPr>
                        <wps:txbx>
                          <w:txbxContent>
                            <w:p w14:paraId="460E9DD2" w14:textId="70691514" w:rsidR="00472973" w:rsidRPr="00A546C8" w:rsidRDefault="00472973" w:rsidP="00812F79">
                              <w:pPr>
                                <w:pBdr>
                                  <w:left w:val="single" w:sz="4" w:space="9" w:color="4E67C8" w:themeColor="accent1"/>
                                </w:pBdr>
                                <w:rPr>
                                  <w:b/>
                                  <w:bCs/>
                                  <w:color w:val="4E67C8" w:themeColor="accent1"/>
                                  <w:sz w:val="20"/>
                                  <w:szCs w:val="20"/>
                                </w:rPr>
                              </w:pPr>
                              <w:r w:rsidRPr="00A546C8">
                                <w:rPr>
                                  <w:b/>
                                  <w:bCs/>
                                  <w:color w:val="4E67C8" w:themeColor="accent1"/>
                                  <w:sz w:val="20"/>
                                  <w:szCs w:val="20"/>
                                </w:rPr>
                                <w:t>In 2018/2019, 77 women aged over 45 were assisted</w:t>
                              </w:r>
                              <w:r>
                                <w:rPr>
                                  <w:b/>
                                  <w:bCs/>
                                  <w:color w:val="4E67C8" w:themeColor="accent1"/>
                                  <w:sz w:val="20"/>
                                  <w:szCs w:val="20"/>
                                </w:rPr>
                                <w:t xml:space="preserve"> by McAuley</w:t>
                              </w:r>
                              <w:r w:rsidRPr="00A546C8">
                                <w:rPr>
                                  <w:b/>
                                  <w:bCs/>
                                  <w:color w:val="4E67C8" w:themeColor="accent1"/>
                                  <w:sz w:val="20"/>
                                  <w:szCs w:val="20"/>
                                </w:rPr>
                                <w:t xml:space="preserve">, compared to 43 the previous year. </w:t>
                              </w:r>
                            </w:p>
                            <w:p w14:paraId="699FEADC" w14:textId="250ECB23" w:rsidR="00472973" w:rsidRPr="00A546C8" w:rsidRDefault="00472973" w:rsidP="00E234C4">
                              <w:pPr>
                                <w:pBdr>
                                  <w:left w:val="single" w:sz="4" w:space="9" w:color="4E67C8" w:themeColor="accent1"/>
                                </w:pBdr>
                                <w:rPr>
                                  <w:b/>
                                  <w:bCs/>
                                  <w:color w:val="4E67C8" w:themeColor="accent1"/>
                                  <w:sz w:val="20"/>
                                  <w:szCs w:val="20"/>
                                </w:rPr>
                              </w:pPr>
                              <w:r w:rsidRPr="00A546C8">
                                <w:rPr>
                                  <w:b/>
                                  <w:bCs/>
                                  <w:color w:val="4E67C8" w:themeColor="accent1"/>
                                  <w:sz w:val="20"/>
                                  <w:szCs w:val="20"/>
                                </w:rPr>
                                <w:t>Four of these were aged over 65, and one was over 75 years old.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0AE47" id="Group 308" o:spid="_x0000_s1050" style="position:absolute;left:0;text-align:left;margin-left:238.75pt;margin-top:36.45pt;width:212pt;height:146.7pt;z-index:251845120;mso-wrap-distance-left:14.4pt;mso-wrap-distance-top:3.6pt;mso-wrap-distance-right:14.4pt;mso-wrap-distance-bottom:3.6pt;mso-position-horizontal-relative:margin;mso-position-vertical-relative:margin;mso-width-relative:margin;mso-height-relative:margin" coordsize="35674,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">
                <v:rect id="Rectangle 309" o:spid="_x0000_s105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" fillcolor="#ffb37a" stroked="f" strokeweight="1.5pt">
                  <v:stroke endcap="round"/>
                  <v:textbox>
                    <w:txbxContent>
                      <w:p w14:paraId="43CBD04B" w14:textId="77777777" w:rsidR="00472973" w:rsidRPr="009E2CD7" w:rsidRDefault="00472973" w:rsidP="00E234C4">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310" o:spid="_x0000_s1052" type="#_x0000_t202" style="position:absolute;top:2526;width:35427;height:1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" filled="f" stroked="f" strokeweight=".5pt">
                  <v:textbox inset=",7.2pt,,0">
                    <w:txbxContent>
                      <w:p w14:paraId="460E9DD2" w14:textId="70691514" w:rsidR="00472973" w:rsidRPr="00A546C8" w:rsidRDefault="00472973" w:rsidP="00812F79">
                        <w:pPr>
                          <w:pBdr>
                            <w:left w:val="single" w:sz="4" w:space="9" w:color="4E67C8" w:themeColor="accent1"/>
                          </w:pBdr>
                          <w:rPr>
                            <w:b/>
                            <w:bCs/>
                            <w:color w:val="4E67C8" w:themeColor="accent1"/>
                            <w:sz w:val="20"/>
                            <w:szCs w:val="20"/>
                          </w:rPr>
                        </w:pPr>
                        <w:r w:rsidRPr="00A546C8">
                          <w:rPr>
                            <w:b/>
                            <w:bCs/>
                            <w:color w:val="4E67C8" w:themeColor="accent1"/>
                            <w:sz w:val="20"/>
                            <w:szCs w:val="20"/>
                          </w:rPr>
                          <w:t>In 2018/2019, 77 women aged over 45 were assisted</w:t>
                        </w:r>
                        <w:r>
                          <w:rPr>
                            <w:b/>
                            <w:bCs/>
                            <w:color w:val="4E67C8" w:themeColor="accent1"/>
                            <w:sz w:val="20"/>
                            <w:szCs w:val="20"/>
                          </w:rPr>
                          <w:t xml:space="preserve"> by McAuley</w:t>
                        </w:r>
                        <w:r w:rsidRPr="00A546C8">
                          <w:rPr>
                            <w:b/>
                            <w:bCs/>
                            <w:color w:val="4E67C8" w:themeColor="accent1"/>
                            <w:sz w:val="20"/>
                            <w:szCs w:val="20"/>
                          </w:rPr>
                          <w:t xml:space="preserve">, compared to 43 the previous year. </w:t>
                        </w:r>
                      </w:p>
                      <w:p w14:paraId="699FEADC" w14:textId="250ECB23" w:rsidR="00472973" w:rsidRPr="00A546C8" w:rsidRDefault="00472973" w:rsidP="00E234C4">
                        <w:pPr>
                          <w:pBdr>
                            <w:left w:val="single" w:sz="4" w:space="9" w:color="4E67C8" w:themeColor="accent1"/>
                          </w:pBdr>
                          <w:rPr>
                            <w:b/>
                            <w:bCs/>
                            <w:color w:val="4E67C8" w:themeColor="accent1"/>
                            <w:sz w:val="20"/>
                            <w:szCs w:val="20"/>
                          </w:rPr>
                        </w:pPr>
                        <w:r w:rsidRPr="00A546C8">
                          <w:rPr>
                            <w:b/>
                            <w:bCs/>
                            <w:color w:val="4E67C8" w:themeColor="accent1"/>
                            <w:sz w:val="20"/>
                            <w:szCs w:val="20"/>
                          </w:rPr>
                          <w:t>Four of these were aged over 65, and one was over 75 years old.</w:t>
                        </w:r>
                      </w:p>
                    </w:txbxContent>
                  </v:textbox>
                </v:shape>
                <w10:wrap type="square" anchorx="margin" anchory="margin"/>
              </v:group>
            </w:pict>
          </mc:Fallback>
        </mc:AlternateContent>
      </w:r>
      <w:r w:rsidRPr="009B629D">
        <w:rPr>
          <w:rFonts w:eastAsia="Times New Roman" w:cs="Arial"/>
          <w:sz w:val="20"/>
          <w:szCs w:val="20"/>
        </w:rPr>
        <w:t xml:space="preserve">McAuley has noted an overall trend of older women requiring support across all our services. </w:t>
      </w:r>
    </w:p>
    <w:p w14:paraId="7C86013C" w14:textId="6A0C982C" w:rsidR="00854AD5" w:rsidRPr="009B629D" w:rsidRDefault="00854AD5" w:rsidP="00CE3EF3">
      <w:pPr>
        <w:spacing w:line="360" w:lineRule="auto"/>
        <w:jc w:val="both"/>
        <w:rPr>
          <w:rFonts w:eastAsia="Times New Roman" w:cs="Arial"/>
          <w:sz w:val="20"/>
          <w:szCs w:val="20"/>
        </w:rPr>
      </w:pPr>
      <w:r w:rsidRPr="009B629D">
        <w:rPr>
          <w:rFonts w:eastAsia="Times New Roman" w:cs="Arial"/>
          <w:sz w:val="20"/>
          <w:szCs w:val="20"/>
        </w:rPr>
        <w:t>This pattern reflects a national trend; there has been a 36 per cent increase in people over 55 needing homelessness support over the past five years.</w:t>
      </w:r>
      <w:r w:rsidRPr="009B629D">
        <w:rPr>
          <w:rStyle w:val="EndnoteReference"/>
          <w:rFonts w:eastAsia="Calibri" w:cs="Arial"/>
          <w:sz w:val="20"/>
          <w:szCs w:val="20"/>
        </w:rPr>
        <w:endnoteReference w:id="12"/>
      </w:r>
      <w:r w:rsidRPr="009B629D">
        <w:rPr>
          <w:rStyle w:val="EndnoteReference"/>
          <w:rFonts w:eastAsia="Calibri"/>
        </w:rPr>
        <w:t xml:space="preserve"> </w:t>
      </w:r>
    </w:p>
    <w:p w14:paraId="3BEA4413" w14:textId="5DA793EA" w:rsidR="000E6F61" w:rsidRPr="009B629D" w:rsidRDefault="00854AD5" w:rsidP="00CE3EF3">
      <w:pPr>
        <w:spacing w:line="360" w:lineRule="auto"/>
        <w:jc w:val="both"/>
        <w:rPr>
          <w:rFonts w:eastAsia="Times New Roman" w:cs="Arial"/>
          <w:sz w:val="20"/>
          <w:szCs w:val="20"/>
        </w:rPr>
      </w:pPr>
      <w:r w:rsidRPr="009B629D">
        <w:rPr>
          <w:rFonts w:eastAsia="Times New Roman" w:cs="Arial"/>
          <w:sz w:val="20"/>
          <w:szCs w:val="20"/>
        </w:rPr>
        <w:t>The Australian Human Rights Commission has outlined the causes: an ageing population, high costs of housing, and a significant gap in income and wealth between men and women across their lifetimes.</w:t>
      </w:r>
      <w:r w:rsidRPr="009B629D">
        <w:rPr>
          <w:rStyle w:val="EndnoteReference"/>
          <w:rFonts w:eastAsia="Calibri" w:cs="Arial"/>
          <w:sz w:val="20"/>
          <w:szCs w:val="20"/>
        </w:rPr>
        <w:endnoteReference w:id="13"/>
      </w:r>
      <w:r w:rsidRPr="009B629D">
        <w:rPr>
          <w:rStyle w:val="EndnoteReference"/>
          <w:rFonts w:eastAsia="Calibri"/>
        </w:rPr>
        <w:t xml:space="preserve"> </w:t>
      </w:r>
    </w:p>
    <w:p w14:paraId="25425F40" w14:textId="427F98CF" w:rsidR="000E6F61" w:rsidRPr="009B629D" w:rsidRDefault="000E6F61" w:rsidP="00CE3EF3">
      <w:pPr>
        <w:spacing w:line="360" w:lineRule="auto"/>
        <w:jc w:val="both"/>
        <w:rPr>
          <w:rFonts w:eastAsia="Times New Roman" w:cs="Arial"/>
          <w:sz w:val="20"/>
          <w:szCs w:val="20"/>
        </w:rPr>
      </w:pPr>
      <w:r w:rsidRPr="009B629D">
        <w:rPr>
          <w:rFonts w:eastAsia="Times New Roman" w:cs="Arial"/>
          <w:sz w:val="20"/>
          <w:szCs w:val="20"/>
        </w:rPr>
        <w:t xml:space="preserve">There is evidence that older women are presenting for homelessness support for different reasons than those at different life stages; for this cohort, family violence is not the main reason for homelessness, but issues of housing crisis and affordability predominate. The Commission has also pointed out that older women are often experiencing homelessness for the first time in later life, after leading ‘conventional lives.’ </w:t>
      </w:r>
    </w:p>
    <w:p w14:paraId="7E4CE5A0" w14:textId="63A6D201" w:rsidR="000E6F61" w:rsidRPr="009B629D" w:rsidRDefault="000E6F61" w:rsidP="00CE3EF3">
      <w:pPr>
        <w:spacing w:line="360" w:lineRule="auto"/>
        <w:jc w:val="both"/>
        <w:rPr>
          <w:rFonts w:eastAsia="Times New Roman" w:cs="Arial"/>
          <w:sz w:val="20"/>
          <w:szCs w:val="20"/>
        </w:rPr>
      </w:pPr>
      <w:r w:rsidRPr="009B629D">
        <w:rPr>
          <w:rFonts w:eastAsia="Times New Roman" w:cs="Arial"/>
          <w:sz w:val="20"/>
          <w:szCs w:val="20"/>
        </w:rPr>
        <w:t>This trend poses the question of whether homelessness services, traditionally targeted at those with complex needs, will be well suited to the needs of older women. It could be that relatively modest investment in support for this cohort, who may still be working but are only a few pay-packets away from being unable to maintain their housing – will divert older women from requiring homelessness support.</w:t>
      </w:r>
    </w:p>
    <w:p w14:paraId="18E109A8" w14:textId="649DEEB3" w:rsidR="00854AD5" w:rsidRDefault="000E6F61" w:rsidP="007B210A">
      <w:pPr>
        <w:spacing w:line="360" w:lineRule="auto"/>
        <w:jc w:val="both"/>
        <w:rPr>
          <w:rFonts w:eastAsia="Times New Roman" w:cs="Arial"/>
          <w:sz w:val="20"/>
          <w:szCs w:val="20"/>
        </w:rPr>
      </w:pPr>
      <w:r w:rsidRPr="007B210A">
        <w:rPr>
          <w:rFonts w:eastAsia="Times New Roman" w:cs="Arial"/>
          <w:sz w:val="20"/>
          <w:szCs w:val="20"/>
        </w:rPr>
        <w:t>Some ideas put forward in the Commission’s report include programs to help women buy a home, having more affordable housing stock targeted to older women, optimising the use of existing housing, and providing tailored tenancy and other supports to help women find and sustain appropriate rental accommodation</w:t>
      </w:r>
      <w:r>
        <w:rPr>
          <w:rFonts w:eastAsia="Times New Roman" w:cs="Arial"/>
          <w:sz w:val="20"/>
          <w:szCs w:val="20"/>
        </w:rPr>
        <w:t>.</w:t>
      </w:r>
      <w:r w:rsidRPr="007B210A">
        <w:rPr>
          <w:rFonts w:eastAsia="Times New Roman" w:cs="Arial"/>
          <w:sz w:val="20"/>
          <w:szCs w:val="20"/>
        </w:rPr>
        <w:t xml:space="preserve"> </w:t>
      </w:r>
      <w:r w:rsidR="00854AD5">
        <w:rPr>
          <w:rStyle w:val="EndnoteReference"/>
          <w:rFonts w:eastAsia="Times New Roman" w:cs="Arial"/>
          <w:sz w:val="20"/>
          <w:szCs w:val="20"/>
        </w:rPr>
        <w:endnoteReference w:id="14"/>
      </w:r>
    </w:p>
    <w:p w14:paraId="48C0694E" w14:textId="20B5936A" w:rsidR="000E6F61" w:rsidRPr="007B210A" w:rsidRDefault="00854AD5" w:rsidP="007B210A">
      <w:pPr>
        <w:spacing w:line="360" w:lineRule="auto"/>
        <w:jc w:val="both"/>
        <w:rPr>
          <w:rFonts w:eastAsia="Times New Roman" w:cs="Arial"/>
          <w:sz w:val="20"/>
          <w:szCs w:val="20"/>
        </w:rPr>
      </w:pPr>
      <w:r>
        <w:rPr>
          <w:rFonts w:eastAsia="Times New Roman" w:cs="Arial"/>
          <w:sz w:val="20"/>
          <w:szCs w:val="20"/>
        </w:rPr>
        <w:t>As the gender gap in relation to superannuation is a confronting 47 per cent</w:t>
      </w:r>
      <w:r w:rsidR="00B02132">
        <w:rPr>
          <w:rFonts w:eastAsia="Times New Roman" w:cs="Arial"/>
          <w:sz w:val="20"/>
          <w:szCs w:val="20"/>
        </w:rPr>
        <w:t xml:space="preserve"> </w:t>
      </w:r>
      <w:r>
        <w:rPr>
          <w:rStyle w:val="EndnoteReference"/>
          <w:rFonts w:eastAsia="Times New Roman" w:cs="Arial"/>
          <w:sz w:val="20"/>
          <w:szCs w:val="20"/>
        </w:rPr>
        <w:endnoteReference w:id="15"/>
      </w:r>
      <w:r>
        <w:rPr>
          <w:rFonts w:eastAsia="Times New Roman" w:cs="Arial"/>
          <w:sz w:val="20"/>
          <w:szCs w:val="20"/>
        </w:rPr>
        <w:t>,</w:t>
      </w:r>
      <w:r w:rsidR="000E6F61">
        <w:rPr>
          <w:rFonts w:eastAsia="Times New Roman" w:cs="Arial"/>
          <w:sz w:val="20"/>
          <w:szCs w:val="20"/>
        </w:rPr>
        <w:t xml:space="preserve"> an idea worth exploring is that of financial health check-ups through superannuation funds as women near retirement. Screening for family violence risk factors, for example, now occurs routinely at maternal and child health visits, acknowledging that pregnancy and childbirth are points at which family violence can escalate. Introducing a similar checkpoint to identify risk factors</w:t>
      </w:r>
      <w:r w:rsidR="00B02132">
        <w:rPr>
          <w:rFonts w:eastAsia="Times New Roman" w:cs="Arial"/>
          <w:sz w:val="20"/>
          <w:szCs w:val="20"/>
        </w:rPr>
        <w:t xml:space="preserve"> for homelessness</w:t>
      </w:r>
      <w:r w:rsidR="000E6F61">
        <w:rPr>
          <w:rFonts w:eastAsia="Times New Roman" w:cs="Arial"/>
          <w:sz w:val="20"/>
          <w:szCs w:val="20"/>
        </w:rPr>
        <w:t xml:space="preserve"> could be an effective approach, giving a chance for women to put in place strategies for a more secure future.</w:t>
      </w:r>
    </w:p>
    <w:p w14:paraId="58C0E226" w14:textId="77777777" w:rsidR="000E6F61" w:rsidRPr="009B629D" w:rsidRDefault="000E6F61" w:rsidP="00920721">
      <w:pPr>
        <w:spacing w:after="160" w:line="240" w:lineRule="auto"/>
        <w:rPr>
          <w:rFonts w:eastAsia="Calibri" w:cs="Arial"/>
          <w:highlight w:val="yellow"/>
        </w:rPr>
      </w:pPr>
    </w:p>
    <w:p w14:paraId="7AB0B18E" w14:textId="6D5C429A" w:rsidR="000E6F61" w:rsidRPr="009B629D" w:rsidRDefault="000E6F61" w:rsidP="00920721">
      <w:pPr>
        <w:pStyle w:val="Heading1"/>
        <w:rPr>
          <w:rFonts w:asciiTheme="minorHAnsi" w:eastAsia="Times New Roman" w:hAnsiTheme="minorHAnsi" w:cs="Times New Roman"/>
          <w:color w:val="2F5496"/>
          <w:sz w:val="32"/>
        </w:rPr>
      </w:pPr>
      <w:bookmarkStart w:id="22" w:name="_Toc29214582"/>
      <w:bookmarkStart w:id="23" w:name="_Toc42588646"/>
      <w:r w:rsidRPr="009B629D">
        <w:rPr>
          <w:rFonts w:asciiTheme="minorHAnsi" w:hAnsiTheme="minorHAnsi"/>
        </w:rPr>
        <w:lastRenderedPageBreak/>
        <w:t xml:space="preserve">3:  </w:t>
      </w:r>
      <w:r w:rsidRPr="009B629D">
        <w:rPr>
          <w:rFonts w:asciiTheme="minorHAnsi" w:eastAsia="Times New Roman" w:hAnsiTheme="minorHAnsi" w:cs="Times New Roman"/>
          <w:color w:val="2F5496"/>
          <w:sz w:val="32"/>
        </w:rPr>
        <w:t xml:space="preserve"> </w:t>
      </w:r>
      <w:r w:rsidRPr="009B629D">
        <w:rPr>
          <w:rFonts w:asciiTheme="minorHAnsi" w:hAnsiTheme="minorHAnsi"/>
        </w:rPr>
        <w:t xml:space="preserve">Family violence: the main </w:t>
      </w:r>
      <w:r>
        <w:rPr>
          <w:rFonts w:asciiTheme="minorHAnsi" w:hAnsiTheme="minorHAnsi"/>
        </w:rPr>
        <w:t>driver</w:t>
      </w:r>
      <w:r w:rsidRPr="009B629D">
        <w:rPr>
          <w:rFonts w:asciiTheme="minorHAnsi" w:hAnsiTheme="minorHAnsi"/>
        </w:rPr>
        <w:t xml:space="preserve"> </w:t>
      </w:r>
      <w:r>
        <w:rPr>
          <w:rFonts w:asciiTheme="minorHAnsi" w:hAnsiTheme="minorHAnsi"/>
        </w:rPr>
        <w:t>of</w:t>
      </w:r>
      <w:r w:rsidRPr="009B629D">
        <w:rPr>
          <w:rFonts w:asciiTheme="minorHAnsi" w:hAnsiTheme="minorHAnsi"/>
        </w:rPr>
        <w:t xml:space="preserve"> homelessness</w:t>
      </w:r>
      <w:bookmarkEnd w:id="22"/>
      <w:bookmarkEnd w:id="23"/>
    </w:p>
    <w:p w14:paraId="6798880C" w14:textId="77777777" w:rsidR="000E6F61" w:rsidRPr="009B629D" w:rsidRDefault="000E6F61" w:rsidP="00920721">
      <w:pPr>
        <w:spacing w:line="240" w:lineRule="auto"/>
        <w:rPr>
          <w:lang w:eastAsia="en-AU"/>
        </w:rPr>
      </w:pPr>
    </w:p>
    <w:p w14:paraId="0C710FF0" w14:textId="0F0FAE0E" w:rsidR="000E6F61" w:rsidRPr="009B629D" w:rsidRDefault="000E6F61" w:rsidP="00526147">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All women facing family violence can be viewed as homeless – as home is no longer safe. Meanwhile, fear of homelessness traps many women in violent relationships. This fear is unfortunately well-placed: family violence is the main reason women and children present to homelessness services in Australia. In Victoria last year, family violence accounted for 44</w:t>
      </w:r>
      <w:r w:rsidR="00BC08CB">
        <w:rPr>
          <w:rFonts w:eastAsia="Times New Roman" w:cs="Arial"/>
          <w:sz w:val="20"/>
          <w:szCs w:val="20"/>
        </w:rPr>
        <w:t xml:space="preserve"> </w:t>
      </w:r>
      <w:r w:rsidR="00707BA9">
        <w:rPr>
          <w:rFonts w:eastAsia="Times New Roman" w:cs="Arial"/>
          <w:sz w:val="20"/>
          <w:szCs w:val="20"/>
        </w:rPr>
        <w:t>per cent</w:t>
      </w:r>
      <w:r w:rsidRPr="009B629D">
        <w:rPr>
          <w:rFonts w:eastAsia="Times New Roman" w:cs="Arial"/>
          <w:sz w:val="20"/>
          <w:szCs w:val="20"/>
        </w:rPr>
        <w:t xml:space="preserve"> of these presentations – and the most common presentation at homeless services was from a lone parent with one or more children. </w:t>
      </w:r>
      <w:r w:rsidR="00854AD5">
        <w:rPr>
          <w:rStyle w:val="EndnoteReference"/>
          <w:rFonts w:eastAsia="Times New Roman" w:cs="Arial"/>
          <w:sz w:val="20"/>
          <w:szCs w:val="20"/>
        </w:rPr>
        <w:endnoteReference w:id="16"/>
      </w:r>
    </w:p>
    <w:p w14:paraId="687D1AF7" w14:textId="46DC0E51" w:rsidR="000E6F61" w:rsidRPr="009B629D" w:rsidRDefault="000E6F61" w:rsidP="004B429A">
      <w:pPr>
        <w:spacing w:line="360" w:lineRule="auto"/>
        <w:jc w:val="both"/>
        <w:rPr>
          <w:rFonts w:eastAsia="Times New Roman" w:cs="Arial"/>
          <w:sz w:val="20"/>
          <w:szCs w:val="20"/>
        </w:rPr>
      </w:pPr>
      <w:r w:rsidRPr="009B629D">
        <w:rPr>
          <w:rFonts w:eastAsia="Times New Roman" w:cs="Arial"/>
          <w:sz w:val="20"/>
          <w:szCs w:val="20"/>
        </w:rPr>
        <w:t>This evidence tells us that when women leave homes because of family violence, they are at a critical turning point. If we as a community want to end homelessness, improving the effectiveness of our responses at this time can make a massive difference. The figures above indicate there is still much to be done.</w:t>
      </w:r>
    </w:p>
    <w:p w14:paraId="22805916" w14:textId="00D79C10" w:rsidR="000E6F61" w:rsidRPr="009B629D" w:rsidRDefault="000E6F61" w:rsidP="002949FD">
      <w:pPr>
        <w:pStyle w:val="Heading2"/>
      </w:pPr>
      <w:bookmarkStart w:id="24" w:name="_Toc42588647"/>
      <w:r w:rsidRPr="009B629D">
        <w:t>Missed opportunities to intervene – ‘a home worth saving’</w:t>
      </w:r>
      <w:bookmarkEnd w:id="24"/>
    </w:p>
    <w:p w14:paraId="30E6754A" w14:textId="77777777" w:rsidR="000E6F61" w:rsidRPr="009B629D" w:rsidRDefault="000E6F61" w:rsidP="00920721">
      <w:pPr>
        <w:spacing w:line="240" w:lineRule="auto"/>
        <w:rPr>
          <w:sz w:val="20"/>
          <w:szCs w:val="20"/>
          <w:lang w:val="en-US"/>
        </w:rPr>
      </w:pPr>
    </w:p>
    <w:p w14:paraId="142E58A0" w14:textId="1FB588D8" w:rsidR="000E6F61" w:rsidRPr="009B629D" w:rsidRDefault="000E6F61" w:rsidP="002949FD">
      <w:pPr>
        <w:spacing w:line="360" w:lineRule="auto"/>
        <w:jc w:val="both"/>
        <w:rPr>
          <w:rFonts w:eastAsia="Times New Roman" w:cs="Arial"/>
          <w:sz w:val="20"/>
          <w:szCs w:val="20"/>
        </w:rPr>
      </w:pPr>
      <w:r w:rsidRPr="009B629D">
        <w:rPr>
          <w:rFonts w:eastAsia="Times New Roman" w:cs="Arial"/>
          <w:sz w:val="20"/>
          <w:szCs w:val="20"/>
        </w:rPr>
        <w:t>McAuley provides services to women who have experienced family violence (through crisis and refuge accommodation) as well as to those who are homeless. We see on a daily basis the strong and complex connection between these two ‘issues’ and how, too often, family violence is a precursor to homelessness.</w:t>
      </w:r>
    </w:p>
    <w:p w14:paraId="510AA334" w14:textId="77777777" w:rsidR="000E6F61" w:rsidRPr="009B629D" w:rsidRDefault="000E6F61" w:rsidP="002949FD">
      <w:pPr>
        <w:spacing w:line="360" w:lineRule="auto"/>
        <w:jc w:val="both"/>
        <w:rPr>
          <w:rFonts w:eastAsia="Times New Roman" w:cs="Arial"/>
          <w:sz w:val="20"/>
          <w:szCs w:val="20"/>
        </w:rPr>
      </w:pPr>
      <w:r w:rsidRPr="009B629D">
        <w:rPr>
          <w:rFonts w:eastAsia="Times New Roman" w:cs="Arial"/>
          <w:sz w:val="20"/>
          <w:szCs w:val="20"/>
        </w:rPr>
        <w:t>One of the strengths of McAuley’s model is that at the point when a woman reaches out — sometimes for the first time  — for help to leave a violent relationship, we connect her with a full range of comprehensive support, reducing the risk that she will feel she has little choice but to return to an unsafe living environment.</w:t>
      </w:r>
    </w:p>
    <w:p w14:paraId="58464364" w14:textId="77777777" w:rsidR="00E00D03" w:rsidRDefault="000E6F61" w:rsidP="002949FD">
      <w:pPr>
        <w:spacing w:line="360" w:lineRule="auto"/>
        <w:jc w:val="both"/>
        <w:rPr>
          <w:rFonts w:eastAsia="Times New Roman" w:cs="Arial"/>
          <w:sz w:val="20"/>
          <w:szCs w:val="20"/>
        </w:rPr>
      </w:pPr>
      <w:r w:rsidRPr="009B629D">
        <w:rPr>
          <w:rFonts w:eastAsia="Times New Roman" w:cs="Arial"/>
          <w:sz w:val="20"/>
          <w:szCs w:val="20"/>
        </w:rPr>
        <w:t>The importance of this intervention being early and timely is reinforced by McAuley’s own data for 2018-2019. This showed that 91</w:t>
      </w:r>
      <w:r w:rsidR="00BC08CB">
        <w:rPr>
          <w:rFonts w:eastAsia="Times New Roman" w:cs="Arial"/>
          <w:sz w:val="20"/>
          <w:szCs w:val="20"/>
        </w:rPr>
        <w:t xml:space="preserve"> </w:t>
      </w:r>
      <w:r w:rsidR="00707BA9">
        <w:rPr>
          <w:rFonts w:eastAsia="Times New Roman" w:cs="Arial"/>
          <w:sz w:val="20"/>
          <w:szCs w:val="20"/>
        </w:rPr>
        <w:t>per cent</w:t>
      </w:r>
      <w:r w:rsidRPr="009B629D">
        <w:rPr>
          <w:rFonts w:eastAsia="Times New Roman" w:cs="Arial"/>
          <w:sz w:val="20"/>
          <w:szCs w:val="20"/>
        </w:rPr>
        <w:t xml:space="preserve"> of women housed in our crisis accommodation had a permanent address in the month </w:t>
      </w:r>
      <w:r w:rsidRPr="00F33B81">
        <w:rPr>
          <w:rFonts w:eastAsia="Times New Roman" w:cs="Arial"/>
          <w:b/>
          <w:bCs/>
          <w:sz w:val="20"/>
          <w:szCs w:val="20"/>
        </w:rPr>
        <w:t>before</w:t>
      </w:r>
      <w:r w:rsidRPr="009B629D">
        <w:rPr>
          <w:rFonts w:eastAsia="Times New Roman" w:cs="Arial"/>
          <w:sz w:val="20"/>
          <w:szCs w:val="20"/>
        </w:rPr>
        <w:t xml:space="preserve"> presenting to us. </w:t>
      </w:r>
    </w:p>
    <w:p w14:paraId="1112B0F8" w14:textId="69DCD78E" w:rsidR="000E6F61" w:rsidRDefault="000E6F61" w:rsidP="002949FD">
      <w:pPr>
        <w:spacing w:line="360" w:lineRule="auto"/>
        <w:jc w:val="both"/>
        <w:rPr>
          <w:rFonts w:eastAsia="Times New Roman" w:cs="Arial"/>
          <w:sz w:val="20"/>
          <w:szCs w:val="20"/>
        </w:rPr>
      </w:pPr>
      <w:r w:rsidRPr="009B629D">
        <w:rPr>
          <w:rFonts w:eastAsia="Times New Roman" w:cs="Arial"/>
          <w:sz w:val="20"/>
          <w:szCs w:val="20"/>
        </w:rPr>
        <w:t xml:space="preserve">In other words, </w:t>
      </w:r>
      <w:r w:rsidR="00992E69">
        <w:rPr>
          <w:rFonts w:eastAsia="Times New Roman" w:cs="Arial"/>
          <w:sz w:val="20"/>
          <w:szCs w:val="20"/>
        </w:rPr>
        <w:t>it is possible they</w:t>
      </w:r>
      <w:r w:rsidRPr="009B629D">
        <w:rPr>
          <w:rFonts w:eastAsia="Times New Roman" w:cs="Arial"/>
          <w:sz w:val="20"/>
          <w:szCs w:val="20"/>
        </w:rPr>
        <w:t xml:space="preserve"> are at this point leaving behind </w:t>
      </w:r>
      <w:r w:rsidRPr="002949FD">
        <w:rPr>
          <w:rFonts w:eastAsia="Times New Roman" w:cs="Arial"/>
          <w:b/>
          <w:bCs/>
          <w:color w:val="4E67C8" w:themeColor="accent1"/>
          <w:sz w:val="20"/>
          <w:szCs w:val="20"/>
        </w:rPr>
        <w:t>‘a home worth saving’</w:t>
      </w:r>
      <w:r w:rsidRPr="009B629D">
        <w:rPr>
          <w:rFonts w:eastAsia="Times New Roman" w:cs="Arial"/>
          <w:sz w:val="20"/>
          <w:szCs w:val="20"/>
        </w:rPr>
        <w:t xml:space="preserve">. </w:t>
      </w:r>
    </w:p>
    <w:p w14:paraId="0238685D" w14:textId="77777777" w:rsidR="00AF3124" w:rsidRPr="009B629D" w:rsidRDefault="00AF3124" w:rsidP="002949FD">
      <w:pPr>
        <w:spacing w:line="360" w:lineRule="auto"/>
        <w:jc w:val="both"/>
        <w:rPr>
          <w:rFonts w:eastAsia="Times New Roman" w:cs="Arial"/>
          <w:sz w:val="20"/>
          <w:szCs w:val="20"/>
        </w:rPr>
      </w:pPr>
    </w:p>
    <w:p w14:paraId="0926C120" w14:textId="18DFECA9" w:rsidR="000E6F61" w:rsidRPr="009B629D" w:rsidRDefault="000E6F61" w:rsidP="002949FD">
      <w:pPr>
        <w:pStyle w:val="Heading2"/>
      </w:pPr>
      <w:bookmarkStart w:id="25" w:name="_Toc42588648"/>
      <w:r w:rsidRPr="009B629D">
        <w:t>Why is family violence leading to homelessness?</w:t>
      </w:r>
      <w:bookmarkEnd w:id="25"/>
    </w:p>
    <w:p w14:paraId="2ECB8B9E" w14:textId="77777777" w:rsidR="000E6F61" w:rsidRPr="009B629D" w:rsidRDefault="000E6F61" w:rsidP="00920721">
      <w:pPr>
        <w:spacing w:line="240" w:lineRule="auto"/>
        <w:rPr>
          <w:rFonts w:eastAsia="Times New Roman" w:cs="Arial"/>
          <w:sz w:val="20"/>
          <w:szCs w:val="20"/>
        </w:rPr>
      </w:pPr>
    </w:p>
    <w:p w14:paraId="51B7FF91" w14:textId="77777777" w:rsidR="000E6F61" w:rsidRPr="009B629D" w:rsidRDefault="000E6F61" w:rsidP="002949FD">
      <w:pPr>
        <w:spacing w:line="360" w:lineRule="auto"/>
        <w:jc w:val="both"/>
        <w:rPr>
          <w:rFonts w:eastAsia="Times New Roman" w:cs="Arial"/>
          <w:sz w:val="20"/>
          <w:szCs w:val="20"/>
        </w:rPr>
      </w:pPr>
      <w:r w:rsidRPr="009B629D">
        <w:rPr>
          <w:rFonts w:eastAsia="Times New Roman" w:cs="Arial"/>
          <w:sz w:val="20"/>
          <w:szCs w:val="20"/>
        </w:rPr>
        <w:t>These current inadequacies and shortfalls in family violence support are, in our view, contributing to the likelihood of homelessness:</w:t>
      </w:r>
    </w:p>
    <w:p w14:paraId="1AD44F58" w14:textId="6FECBB9E" w:rsidR="000E6F61" w:rsidRPr="00B10F61" w:rsidRDefault="000E6F61" w:rsidP="00526147">
      <w:pPr>
        <w:pStyle w:val="Heading3"/>
      </w:pPr>
      <w:bookmarkStart w:id="26" w:name="_Toc13047169"/>
      <w:bookmarkStart w:id="27" w:name="_Toc13241408"/>
      <w:bookmarkStart w:id="28" w:name="_Toc42588649"/>
      <w:r w:rsidRPr="00B10F61">
        <w:t>Inappropriate housing and support options for women leaving violence</w:t>
      </w:r>
      <w:bookmarkEnd w:id="26"/>
      <w:bookmarkEnd w:id="27"/>
      <w:bookmarkEnd w:id="28"/>
    </w:p>
    <w:p w14:paraId="5DF4AB7F" w14:textId="77777777" w:rsidR="000E6F61" w:rsidRPr="009B629D" w:rsidRDefault="000E6F61" w:rsidP="00920721">
      <w:pPr>
        <w:spacing w:line="240" w:lineRule="auto"/>
        <w:rPr>
          <w:rFonts w:eastAsia="Times New Roman" w:cs="Arial"/>
          <w:b/>
          <w:sz w:val="20"/>
          <w:szCs w:val="20"/>
        </w:rPr>
      </w:pPr>
    </w:p>
    <w:p w14:paraId="0E6420C0" w14:textId="77777777" w:rsidR="000E6F61" w:rsidRPr="00840AFC" w:rsidRDefault="000E6F61" w:rsidP="00B10F61">
      <w:pPr>
        <w:pStyle w:val="ListParagraph"/>
        <w:numPr>
          <w:ilvl w:val="0"/>
          <w:numId w:val="15"/>
        </w:numPr>
        <w:spacing w:line="240" w:lineRule="auto"/>
        <w:rPr>
          <w:rFonts w:eastAsia="Times New Roman" w:cs="Arial"/>
          <w:b/>
          <w:color w:val="4E67C8" w:themeColor="accent1"/>
          <w:sz w:val="20"/>
          <w:szCs w:val="20"/>
        </w:rPr>
      </w:pPr>
      <w:r w:rsidRPr="00840AFC">
        <w:rPr>
          <w:rFonts w:eastAsia="Times New Roman" w:cs="Arial"/>
          <w:b/>
          <w:color w:val="4E67C8" w:themeColor="accent1"/>
          <w:sz w:val="20"/>
          <w:szCs w:val="20"/>
        </w:rPr>
        <w:lastRenderedPageBreak/>
        <w:t>At crisis point: motels are not the answer</w:t>
      </w:r>
    </w:p>
    <w:p w14:paraId="324911A9" w14:textId="77777777" w:rsidR="000E6F61" w:rsidRPr="009B629D" w:rsidRDefault="000E6F61" w:rsidP="00B10F61">
      <w:pPr>
        <w:spacing w:line="360" w:lineRule="auto"/>
        <w:jc w:val="both"/>
        <w:rPr>
          <w:rFonts w:eastAsia="Times New Roman" w:cs="Arial"/>
          <w:sz w:val="20"/>
          <w:szCs w:val="20"/>
        </w:rPr>
      </w:pPr>
      <w:r w:rsidRPr="009B629D">
        <w:rPr>
          <w:rFonts w:eastAsia="Times New Roman" w:cs="Arial"/>
          <w:sz w:val="20"/>
          <w:szCs w:val="20"/>
        </w:rPr>
        <w:t>Most women and children who leave violent relationships end up living for weeks or sometimes months in motels, because of a lack of more suitable accommodation. Frequently, they move from motel to motel several times.</w:t>
      </w:r>
    </w:p>
    <w:p w14:paraId="383744CE" w14:textId="77777777" w:rsidR="000E6F61" w:rsidRPr="009B629D" w:rsidRDefault="000E6F61" w:rsidP="00B10F61">
      <w:pPr>
        <w:spacing w:line="360" w:lineRule="auto"/>
        <w:jc w:val="both"/>
        <w:rPr>
          <w:rFonts w:eastAsia="Times New Roman" w:cs="Arial"/>
          <w:sz w:val="20"/>
          <w:szCs w:val="20"/>
        </w:rPr>
      </w:pPr>
      <w:r w:rsidRPr="009B629D">
        <w:rPr>
          <w:rFonts w:eastAsia="Times New Roman" w:cs="Arial"/>
          <w:sz w:val="20"/>
          <w:szCs w:val="20"/>
        </w:rPr>
        <w:t>Many of these are of poor standard and unsafe. They have no cooking options and are particularly unsuitable for women and children.</w:t>
      </w:r>
    </w:p>
    <w:p w14:paraId="3B576675" w14:textId="77777777" w:rsidR="000E6F61" w:rsidRPr="009B629D" w:rsidRDefault="000E6F61" w:rsidP="00B10F61">
      <w:pPr>
        <w:spacing w:line="360" w:lineRule="auto"/>
        <w:jc w:val="both"/>
        <w:rPr>
          <w:rFonts w:eastAsia="Times New Roman" w:cs="Arial"/>
          <w:sz w:val="20"/>
          <w:szCs w:val="20"/>
        </w:rPr>
      </w:pPr>
      <w:r w:rsidRPr="009B629D">
        <w:rPr>
          <w:rFonts w:eastAsia="Times New Roman" w:cs="Arial"/>
          <w:sz w:val="20"/>
          <w:szCs w:val="20"/>
        </w:rPr>
        <w:t>The isolation and disconnection, at an emotional and traumatic time, is equally damaging. Women tell us that in motels they are profoundly lonely; one said she hadn’t spoken face-to-face to another human being in a week. Case management support from centralised services is via phone. In some instances, women report that days go past without contact, or with only a text message advising them to prepare to move on again. It frequently means children miss school, and there is no opportunity to address the trauma associated with the violence.</w:t>
      </w:r>
    </w:p>
    <w:p w14:paraId="23026541" w14:textId="77777777" w:rsidR="000E6F61" w:rsidRPr="008E2160" w:rsidRDefault="000E6F61" w:rsidP="00AE7684">
      <w:pPr>
        <w:shd w:val="clear" w:color="auto" w:fill="BEEBDE" w:themeFill="accent4" w:themeFillTint="66"/>
        <w:spacing w:line="360" w:lineRule="auto"/>
        <w:jc w:val="both"/>
        <w:rPr>
          <w:rFonts w:eastAsia="Times New Roman" w:cs="Arial"/>
          <w:b/>
          <w:sz w:val="20"/>
          <w:szCs w:val="20"/>
        </w:rPr>
      </w:pPr>
      <w:r w:rsidRPr="008E2160">
        <w:rPr>
          <w:rFonts w:eastAsia="Times New Roman" w:cs="Times New Roman"/>
          <w:b/>
          <w:sz w:val="20"/>
          <w:szCs w:val="20"/>
        </w:rPr>
        <w:t>‘</w:t>
      </w:r>
      <w:r w:rsidRPr="008E2160">
        <w:rPr>
          <w:rFonts w:eastAsia="Times New Roman" w:cs="Arial"/>
          <w:b/>
          <w:sz w:val="20"/>
          <w:szCs w:val="20"/>
        </w:rPr>
        <w:t>Punished, controlled and jailed by the system’</w:t>
      </w:r>
    </w:p>
    <w:p w14:paraId="3D67CF4F" w14:textId="7F356DC1" w:rsidR="000E6F61" w:rsidRPr="00AE7684" w:rsidRDefault="000E6F61" w:rsidP="00AE7684">
      <w:pPr>
        <w:shd w:val="clear" w:color="auto" w:fill="BEEBDE" w:themeFill="accent4" w:themeFillTint="66"/>
        <w:spacing w:line="360" w:lineRule="auto"/>
        <w:jc w:val="both"/>
        <w:rPr>
          <w:rFonts w:eastAsia="Times New Roman" w:cs="Arial"/>
          <w:i/>
          <w:iCs/>
          <w:sz w:val="20"/>
          <w:szCs w:val="20"/>
        </w:rPr>
      </w:pPr>
      <w:r w:rsidRPr="00AE7684">
        <w:rPr>
          <w:rFonts w:eastAsia="Times New Roman" w:cs="Arial"/>
          <w:i/>
          <w:iCs/>
          <w:sz w:val="20"/>
          <w:szCs w:val="20"/>
        </w:rPr>
        <w:t xml:space="preserve"> ‘Having three young children (aged two, four and six) that all struggle with change, being shuffled around from hotel to hotel, no school or family, living on top of each other…</w:t>
      </w:r>
    </w:p>
    <w:p w14:paraId="5288EBEE" w14:textId="3FC088EA" w:rsidR="000E6F61" w:rsidRPr="00AE7684" w:rsidRDefault="000E6F61" w:rsidP="00AE7684">
      <w:pPr>
        <w:shd w:val="clear" w:color="auto" w:fill="BEEBDE" w:themeFill="accent4" w:themeFillTint="66"/>
        <w:spacing w:line="360" w:lineRule="auto"/>
        <w:jc w:val="both"/>
        <w:rPr>
          <w:rFonts w:eastAsia="Times New Roman" w:cs="Arial"/>
          <w:i/>
          <w:iCs/>
          <w:sz w:val="20"/>
          <w:szCs w:val="20"/>
        </w:rPr>
      </w:pPr>
      <w:r w:rsidRPr="00AE7684">
        <w:rPr>
          <w:rFonts w:eastAsia="Times New Roman" w:cs="Arial"/>
          <w:i/>
          <w:iCs/>
          <w:sz w:val="20"/>
          <w:szCs w:val="20"/>
        </w:rPr>
        <w:t>‘I honestly felt like it was us still being punished for someone else’s actions. From being controlled and walking on eggshells at home, to now feeling like I was the one being controlled and jailed by the system.’</w:t>
      </w:r>
    </w:p>
    <w:p w14:paraId="400FC118" w14:textId="470C9DC2" w:rsidR="000E6F61" w:rsidRPr="00AE7684" w:rsidRDefault="000E6F61" w:rsidP="00AE7684">
      <w:pPr>
        <w:shd w:val="clear" w:color="auto" w:fill="BEEBDE" w:themeFill="accent4" w:themeFillTint="66"/>
        <w:spacing w:line="360" w:lineRule="auto"/>
        <w:jc w:val="both"/>
        <w:rPr>
          <w:rFonts w:eastAsia="Times New Roman" w:cs="Arial"/>
          <w:sz w:val="20"/>
          <w:szCs w:val="20"/>
        </w:rPr>
      </w:pPr>
      <w:r w:rsidRPr="00AE7684">
        <w:rPr>
          <w:rFonts w:eastAsia="Times New Roman" w:cs="Arial"/>
          <w:sz w:val="20"/>
          <w:szCs w:val="20"/>
        </w:rPr>
        <w:t xml:space="preserve">Jessica* wrote this in the guest book </w:t>
      </w:r>
      <w:r w:rsidR="00AF3124">
        <w:rPr>
          <w:rFonts w:eastAsia="Times New Roman" w:cs="Arial"/>
          <w:sz w:val="20"/>
          <w:szCs w:val="20"/>
        </w:rPr>
        <w:t xml:space="preserve">at </w:t>
      </w:r>
      <w:r w:rsidR="00AF3124" w:rsidRPr="00AE7684">
        <w:rPr>
          <w:rFonts w:eastAsia="Times New Roman" w:cs="Arial"/>
          <w:sz w:val="20"/>
          <w:szCs w:val="20"/>
        </w:rPr>
        <w:t>our</w:t>
      </w:r>
      <w:r w:rsidRPr="00AE7684">
        <w:rPr>
          <w:rFonts w:eastAsia="Times New Roman" w:cs="Arial"/>
          <w:sz w:val="20"/>
          <w:szCs w:val="20"/>
        </w:rPr>
        <w:t xml:space="preserve"> crisis service</w:t>
      </w:r>
      <w:r>
        <w:rPr>
          <w:rFonts w:eastAsia="Times New Roman" w:cs="Arial"/>
          <w:sz w:val="20"/>
          <w:szCs w:val="20"/>
        </w:rPr>
        <w:t xml:space="preserve">. </w:t>
      </w:r>
      <w:r w:rsidR="00AF3124">
        <w:rPr>
          <w:rFonts w:eastAsia="Times New Roman" w:cs="Arial"/>
          <w:sz w:val="20"/>
          <w:szCs w:val="20"/>
        </w:rPr>
        <w:t xml:space="preserve">Her words </w:t>
      </w:r>
      <w:r>
        <w:rPr>
          <w:rFonts w:eastAsia="Times New Roman" w:cs="Arial"/>
          <w:sz w:val="20"/>
          <w:szCs w:val="20"/>
        </w:rPr>
        <w:t xml:space="preserve">painted </w:t>
      </w:r>
      <w:r w:rsidRPr="00AE7684">
        <w:rPr>
          <w:rFonts w:eastAsia="Times New Roman" w:cs="Arial"/>
          <w:sz w:val="20"/>
          <w:szCs w:val="20"/>
        </w:rPr>
        <w:t xml:space="preserve">a powerful image of </w:t>
      </w:r>
      <w:r>
        <w:rPr>
          <w:rFonts w:eastAsia="Times New Roman" w:cs="Arial"/>
          <w:sz w:val="20"/>
          <w:szCs w:val="20"/>
        </w:rPr>
        <w:t xml:space="preserve">how she experienced </w:t>
      </w:r>
      <w:r w:rsidRPr="00AE7684">
        <w:rPr>
          <w:rFonts w:eastAsia="Times New Roman" w:cs="Arial"/>
          <w:sz w:val="20"/>
          <w:szCs w:val="20"/>
        </w:rPr>
        <w:t xml:space="preserve">being forced to live in motels after leaving a violent relationship. She felt it conveyed. an underlying, insulting message about the community’s willingness to support her. </w:t>
      </w:r>
    </w:p>
    <w:p w14:paraId="58513FF7" w14:textId="644F689C" w:rsidR="000E6F61" w:rsidRPr="00AE7684" w:rsidRDefault="000E6F61" w:rsidP="00AE7684">
      <w:pPr>
        <w:shd w:val="clear" w:color="auto" w:fill="BEEBDE" w:themeFill="accent4" w:themeFillTint="66"/>
        <w:spacing w:line="360" w:lineRule="auto"/>
        <w:jc w:val="both"/>
        <w:rPr>
          <w:rFonts w:eastAsia="Times New Roman" w:cs="Times New Roman"/>
          <w:bCs/>
          <w:sz w:val="20"/>
          <w:szCs w:val="20"/>
        </w:rPr>
      </w:pPr>
      <w:r w:rsidRPr="00AE7684">
        <w:rPr>
          <w:rFonts w:eastAsia="Times New Roman" w:cs="Arial"/>
          <w:sz w:val="20"/>
          <w:szCs w:val="20"/>
        </w:rPr>
        <w:t xml:space="preserve">Families such as Jessica’s are frequently confined to one claustrophobic room, with children who are bewildered, angry, confused and simply bored. Their routines and daily rhythms are </w:t>
      </w:r>
      <w:r w:rsidRPr="00AE7684">
        <w:rPr>
          <w:rFonts w:eastAsia="Times New Roman" w:cs="Times New Roman"/>
          <w:bCs/>
          <w:sz w:val="20"/>
          <w:szCs w:val="20"/>
        </w:rPr>
        <w:t xml:space="preserve">completely upended. </w:t>
      </w:r>
    </w:p>
    <w:p w14:paraId="45A02867" w14:textId="77777777" w:rsidR="000E6F61" w:rsidRPr="00AE7684" w:rsidRDefault="000E6F61" w:rsidP="00AE7684">
      <w:pPr>
        <w:shd w:val="clear" w:color="auto" w:fill="BEEBDE" w:themeFill="accent4" w:themeFillTint="66"/>
        <w:spacing w:line="360" w:lineRule="auto"/>
        <w:jc w:val="both"/>
        <w:rPr>
          <w:rFonts w:eastAsia="Times New Roman" w:cs="Times New Roman"/>
          <w:bCs/>
          <w:sz w:val="20"/>
          <w:szCs w:val="20"/>
        </w:rPr>
      </w:pPr>
      <w:r w:rsidRPr="00AE7684">
        <w:rPr>
          <w:rFonts w:eastAsia="Times New Roman" w:cs="Times New Roman"/>
          <w:bCs/>
          <w:sz w:val="20"/>
          <w:szCs w:val="20"/>
        </w:rPr>
        <w:t xml:space="preserve">Many women such as Jessica find being in this limbo situation, especially if they have young children, untenable, give up, and return home to an unsafe environment. </w:t>
      </w:r>
    </w:p>
    <w:p w14:paraId="69CFE851" w14:textId="04772194" w:rsidR="000E6F61" w:rsidRPr="009B629D" w:rsidRDefault="000E6F61" w:rsidP="00DD0ACA">
      <w:pPr>
        <w:spacing w:line="360" w:lineRule="auto"/>
        <w:jc w:val="both"/>
        <w:rPr>
          <w:rFonts w:eastAsia="Times New Roman" w:cs="Arial"/>
          <w:sz w:val="20"/>
          <w:szCs w:val="20"/>
        </w:rPr>
      </w:pPr>
      <w:r w:rsidRPr="009B629D">
        <w:rPr>
          <w:rFonts w:eastAsia="Times New Roman" w:cs="Arial"/>
          <w:noProof/>
          <w:sz w:val="20"/>
          <w:szCs w:val="20"/>
        </w:rPr>
        <mc:AlternateContent>
          <mc:Choice Requires="wpg">
            <w:drawing>
              <wp:anchor distT="45720" distB="45720" distL="182880" distR="182880" simplePos="0" relativeHeight="251830784" behindDoc="0" locked="0" layoutInCell="1" allowOverlap="1" wp14:anchorId="26E1A861" wp14:editId="103D4F68">
                <wp:simplePos x="0" y="0"/>
                <wp:positionH relativeFrom="margin">
                  <wp:posOffset>3009265</wp:posOffset>
                </wp:positionH>
                <wp:positionV relativeFrom="margin">
                  <wp:posOffset>104831</wp:posOffset>
                </wp:positionV>
                <wp:extent cx="2692400" cy="2048510"/>
                <wp:effectExtent l="0" t="0" r="0" b="8890"/>
                <wp:wrapSquare wrapText="bothSides"/>
                <wp:docPr id="314" name="Group 314"/>
                <wp:cNvGraphicFramePr/>
                <a:graphic xmlns:a="http://schemas.openxmlformats.org/drawingml/2006/main">
                  <a:graphicData uri="http://schemas.microsoft.com/office/word/2010/wordprocessingGroup">
                    <wpg:wgp>
                      <wpg:cNvGrpSpPr/>
                      <wpg:grpSpPr>
                        <a:xfrm>
                          <a:off x="0" y="0"/>
                          <a:ext cx="2692400" cy="2048510"/>
                          <a:chOff x="0" y="0"/>
                          <a:chExt cx="3567448" cy="1863780"/>
                        </a:xfrm>
                      </wpg:grpSpPr>
                      <wps:wsp>
                        <wps:cNvPr id="315" name="Rectangle 315"/>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7A36A064" w14:textId="77777777" w:rsidR="00472973" w:rsidRPr="009E2CD7" w:rsidRDefault="00472973" w:rsidP="00DD0ACA">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316"/>
                        <wps:cNvSpPr txBox="1"/>
                        <wps:spPr>
                          <a:xfrm>
                            <a:off x="0" y="252688"/>
                            <a:ext cx="3542739" cy="1611092"/>
                          </a:xfrm>
                          <a:prstGeom prst="rect">
                            <a:avLst/>
                          </a:prstGeom>
                          <a:noFill/>
                          <a:ln w="6350">
                            <a:noFill/>
                          </a:ln>
                          <a:effectLst/>
                        </wps:spPr>
                        <wps:txbx>
                          <w:txbxContent>
                            <w:p w14:paraId="410B695E" w14:textId="13E44A71" w:rsidR="00472973" w:rsidRDefault="00472973" w:rsidP="00DD0ACA">
                              <w:pPr>
                                <w:pBdr>
                                  <w:left w:val="single" w:sz="4" w:space="9" w:color="4E67C8" w:themeColor="accent1"/>
                                </w:pBdr>
                                <w:rPr>
                                  <w:rFonts w:eastAsia="Times New Roman" w:cs="Arial"/>
                                  <w:sz w:val="20"/>
                                  <w:szCs w:val="20"/>
                                </w:rPr>
                              </w:pPr>
                              <w:r>
                                <w:rPr>
                                  <w:b/>
                                  <w:bCs/>
                                  <w:color w:val="4E67C8" w:themeColor="accent1"/>
                                  <w:sz w:val="32"/>
                                  <w:szCs w:val="32"/>
                                </w:rPr>
                                <w:t>When there’s nowhere else to go</w:t>
                              </w:r>
                            </w:p>
                            <w:p w14:paraId="6271DA4D" w14:textId="0E997790" w:rsidR="00472973" w:rsidRDefault="00472973" w:rsidP="00DD0ACA">
                              <w:pPr>
                                <w:pBdr>
                                  <w:left w:val="single" w:sz="4" w:space="9" w:color="4E67C8" w:themeColor="accent1"/>
                                </w:pBdr>
                                <w:rPr>
                                  <w:b/>
                                  <w:bCs/>
                                  <w:color w:val="4E67C8" w:themeColor="accent1"/>
                                  <w:sz w:val="20"/>
                                  <w:szCs w:val="20"/>
                                </w:rPr>
                              </w:pPr>
                              <w:r w:rsidRPr="00CE3FB0">
                                <w:rPr>
                                  <w:b/>
                                  <w:bCs/>
                                  <w:color w:val="4E67C8" w:themeColor="accent1"/>
                                  <w:sz w:val="20"/>
                                  <w:szCs w:val="20"/>
                                </w:rPr>
                                <w:t>Australia-wide, one in five women return to violent partners because they have nowhere else to go, or no financial support</w:t>
                              </w:r>
                              <w:r>
                                <w:rPr>
                                  <w:b/>
                                  <w:bCs/>
                                  <w:color w:val="4E67C8" w:themeColor="accent1"/>
                                </w:rPr>
                                <w:t xml:space="preserve"> </w:t>
                              </w:r>
                              <w:r w:rsidRPr="003452C8">
                                <w:rPr>
                                  <w:color w:val="4E67C8" w:themeColor="accent1"/>
                                </w:rPr>
                                <w:t>(ANROWS 2019)</w:t>
                              </w:r>
                            </w:p>
                            <w:p w14:paraId="6DD61968" w14:textId="5FFE7C7B" w:rsidR="00472973" w:rsidRPr="00CE3FB0" w:rsidRDefault="00472973" w:rsidP="00DD0ACA">
                              <w:pPr>
                                <w:pBdr>
                                  <w:left w:val="single" w:sz="4" w:space="9" w:color="4E67C8" w:themeColor="accent1"/>
                                </w:pBdr>
                                <w:rPr>
                                  <w:b/>
                                  <w:bCs/>
                                  <w:color w:val="4E67C8" w:themeColor="accent1"/>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1A861" id="Group 314" o:spid="_x0000_s1053" style="position:absolute;left:0;text-align:left;margin-left:236.95pt;margin-top:8.25pt;width:212pt;height:161.3pt;z-index:251830784;mso-wrap-distance-left:14.4pt;mso-wrap-distance-top:3.6pt;mso-wrap-distance-right:14.4pt;mso-wrap-distance-bottom:3.6pt;mso-position-horizontal-relative:margin;mso-position-vertical-relative:margin;mso-width-relative:margin;mso-height-relative:margin" coordsize="35674,1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">
                <v:rect id="Rectangle 315" o:spid="_x0000_s105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" fillcolor="#ffb37a" stroked="f" strokeweight="1.5pt">
                  <v:stroke endcap="round"/>
                  <v:textbox>
                    <w:txbxContent>
                      <w:p w14:paraId="7A36A064" w14:textId="77777777" w:rsidR="00472973" w:rsidRPr="009E2CD7" w:rsidRDefault="00472973" w:rsidP="00DD0ACA">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316" o:spid="_x0000_s1055" type="#_x0000_t202" style="position:absolute;top:2526;width:35427;height:1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" filled="f" stroked="f" strokeweight=".5pt">
                  <v:textbox inset=",7.2pt,,0">
                    <w:txbxContent>
                      <w:p w14:paraId="410B695E" w14:textId="13E44A71" w:rsidR="00472973" w:rsidRDefault="00472973" w:rsidP="00DD0ACA">
                        <w:pPr>
                          <w:pBdr>
                            <w:left w:val="single" w:sz="4" w:space="9" w:color="4E67C8" w:themeColor="accent1"/>
                          </w:pBdr>
                          <w:rPr>
                            <w:rFonts w:eastAsia="Times New Roman" w:cs="Arial"/>
                            <w:sz w:val="20"/>
                            <w:szCs w:val="20"/>
                          </w:rPr>
                        </w:pPr>
                        <w:r>
                          <w:rPr>
                            <w:b/>
                            <w:bCs/>
                            <w:color w:val="4E67C8" w:themeColor="accent1"/>
                            <w:sz w:val="32"/>
                            <w:szCs w:val="32"/>
                          </w:rPr>
                          <w:t>When there’s nowhere else to go</w:t>
                        </w:r>
                      </w:p>
                      <w:p w14:paraId="6271DA4D" w14:textId="0E997790" w:rsidR="00472973" w:rsidRDefault="00472973" w:rsidP="00DD0ACA">
                        <w:pPr>
                          <w:pBdr>
                            <w:left w:val="single" w:sz="4" w:space="9" w:color="4E67C8" w:themeColor="accent1"/>
                          </w:pBdr>
                          <w:rPr>
                            <w:b/>
                            <w:bCs/>
                            <w:color w:val="4E67C8" w:themeColor="accent1"/>
                            <w:sz w:val="20"/>
                            <w:szCs w:val="20"/>
                          </w:rPr>
                        </w:pPr>
                        <w:r w:rsidRPr="00CE3FB0">
                          <w:rPr>
                            <w:b/>
                            <w:bCs/>
                            <w:color w:val="4E67C8" w:themeColor="accent1"/>
                            <w:sz w:val="20"/>
                            <w:szCs w:val="20"/>
                          </w:rPr>
                          <w:t>Australia-wide, one in five women return to violent partners because they have nowhere else to go, or no financial support</w:t>
                        </w:r>
                        <w:r>
                          <w:rPr>
                            <w:b/>
                            <w:bCs/>
                            <w:color w:val="4E67C8" w:themeColor="accent1"/>
                          </w:rPr>
                          <w:t xml:space="preserve"> </w:t>
                        </w:r>
                        <w:r w:rsidRPr="003452C8">
                          <w:rPr>
                            <w:color w:val="4E67C8" w:themeColor="accent1"/>
                          </w:rPr>
                          <w:t>(ANROWS 2019)</w:t>
                        </w:r>
                      </w:p>
                      <w:p w14:paraId="6DD61968" w14:textId="5FFE7C7B" w:rsidR="00472973" w:rsidRPr="00CE3FB0" w:rsidRDefault="00472973" w:rsidP="00DD0ACA">
                        <w:pPr>
                          <w:pBdr>
                            <w:left w:val="single" w:sz="4" w:space="9" w:color="4E67C8" w:themeColor="accent1"/>
                          </w:pBdr>
                          <w:rPr>
                            <w:b/>
                            <w:bCs/>
                            <w:color w:val="4E67C8" w:themeColor="accent1"/>
                            <w:sz w:val="20"/>
                            <w:szCs w:val="20"/>
                          </w:rPr>
                        </w:pPr>
                      </w:p>
                    </w:txbxContent>
                  </v:textbox>
                </v:shape>
                <w10:wrap type="square" anchorx="margin" anchory="margin"/>
              </v:group>
            </w:pict>
          </mc:Fallback>
        </mc:AlternateContent>
      </w:r>
      <w:r w:rsidRPr="009B629D">
        <w:rPr>
          <w:rFonts w:eastAsia="Times New Roman" w:cs="Arial"/>
          <w:sz w:val="20"/>
          <w:szCs w:val="20"/>
        </w:rPr>
        <w:t>McAuley’s data also shows that in 2018-2019</w:t>
      </w:r>
      <w:r>
        <w:rPr>
          <w:rFonts w:eastAsia="Times New Roman" w:cs="Arial"/>
          <w:sz w:val="20"/>
          <w:szCs w:val="20"/>
        </w:rPr>
        <w:t xml:space="preserve"> </w:t>
      </w:r>
      <w:r w:rsidRPr="00B7264C">
        <w:rPr>
          <w:rFonts w:eastAsia="Times New Roman" w:cs="Arial"/>
          <w:b/>
          <w:bCs/>
          <w:color w:val="4E67C8" w:themeColor="accent1"/>
          <w:sz w:val="20"/>
          <w:szCs w:val="20"/>
        </w:rPr>
        <w:t>less than four per cent of those coming to our crisis accommodation are able to return to their own home safely</w:t>
      </w:r>
      <w:r w:rsidRPr="009B629D">
        <w:rPr>
          <w:rFonts w:eastAsia="Times New Roman" w:cs="Arial"/>
          <w:sz w:val="20"/>
          <w:szCs w:val="20"/>
        </w:rPr>
        <w:t xml:space="preserve">. This means the vast majority </w:t>
      </w:r>
      <w:r w:rsidRPr="009B629D">
        <w:rPr>
          <w:rFonts w:eastAsia="Times New Roman" w:cs="Arial"/>
          <w:sz w:val="20"/>
          <w:szCs w:val="20"/>
        </w:rPr>
        <w:lastRenderedPageBreak/>
        <w:t xml:space="preserve">are exiting into further unstable options </w:t>
      </w:r>
      <w:r w:rsidR="00AF3124">
        <w:rPr>
          <w:rFonts w:eastAsia="Times New Roman" w:cs="Arial"/>
          <w:sz w:val="20"/>
          <w:szCs w:val="20"/>
        </w:rPr>
        <w:t xml:space="preserve">— </w:t>
      </w:r>
      <w:r w:rsidRPr="009B629D">
        <w:rPr>
          <w:rFonts w:eastAsia="Times New Roman" w:cs="Arial"/>
          <w:sz w:val="20"/>
          <w:szCs w:val="20"/>
        </w:rPr>
        <w:t>refuges, transitional housing, staying with families and friends, couch surfing or becoming homeless.</w:t>
      </w:r>
    </w:p>
    <w:p w14:paraId="681069FA" w14:textId="77777777" w:rsidR="000E6F61" w:rsidRPr="00840AFC" w:rsidRDefault="000E6F61" w:rsidP="00DD0ACA">
      <w:pPr>
        <w:spacing w:line="360" w:lineRule="auto"/>
        <w:jc w:val="both"/>
        <w:rPr>
          <w:rFonts w:eastAsia="Times New Roman" w:cs="Arial"/>
          <w:b/>
          <w:color w:val="4E67C8" w:themeColor="accent1"/>
          <w:sz w:val="20"/>
          <w:szCs w:val="20"/>
        </w:rPr>
      </w:pPr>
      <w:r w:rsidRPr="00840AFC">
        <w:rPr>
          <w:rFonts w:eastAsia="Times New Roman" w:cs="Arial"/>
          <w:b/>
          <w:color w:val="4E67C8" w:themeColor="accent1"/>
          <w:sz w:val="20"/>
          <w:szCs w:val="20"/>
        </w:rPr>
        <w:t>Longer-term: a lack of affordable housing options</w:t>
      </w:r>
    </w:p>
    <w:p w14:paraId="2240D1B1" w14:textId="4B9BEE82" w:rsidR="00854AD5" w:rsidRPr="009B629D" w:rsidRDefault="00F33B81" w:rsidP="00DD0ACA">
      <w:pPr>
        <w:spacing w:line="360" w:lineRule="auto"/>
        <w:jc w:val="both"/>
        <w:rPr>
          <w:rFonts w:eastAsia="Times New Roman" w:cs="Arial"/>
          <w:sz w:val="20"/>
          <w:szCs w:val="20"/>
        </w:rPr>
      </w:pPr>
      <w:r>
        <w:rPr>
          <w:rFonts w:eastAsia="Times New Roman" w:cs="Arial"/>
          <w:sz w:val="20"/>
          <w:szCs w:val="20"/>
        </w:rPr>
        <w:t>The Australian Housing and Urban Research Institute (AHURI)</w:t>
      </w:r>
      <w:r w:rsidR="000E6F61" w:rsidRPr="009B629D">
        <w:rPr>
          <w:rFonts w:eastAsia="Times New Roman" w:cs="Arial"/>
          <w:sz w:val="20"/>
          <w:szCs w:val="20"/>
        </w:rPr>
        <w:t xml:space="preserve"> has pointed out that family violence support programs ‘</w:t>
      </w:r>
      <w:r w:rsidR="000E6F61" w:rsidRPr="004F2866">
        <w:rPr>
          <w:rFonts w:eastAsia="Times New Roman" w:cs="Arial"/>
          <w:i/>
          <w:iCs/>
          <w:sz w:val="20"/>
          <w:szCs w:val="20"/>
        </w:rPr>
        <w:t>cannot compensate for the absence of affordable, suitable housing…</w:t>
      </w:r>
      <w:r w:rsidRPr="004F2866">
        <w:rPr>
          <w:rFonts w:eastAsia="Times New Roman" w:cs="Arial"/>
          <w:i/>
          <w:iCs/>
          <w:sz w:val="20"/>
          <w:szCs w:val="20"/>
        </w:rPr>
        <w:t xml:space="preserve"> </w:t>
      </w:r>
      <w:r w:rsidR="000E6F61" w:rsidRPr="004F2866">
        <w:rPr>
          <w:rFonts w:eastAsia="Times New Roman" w:cs="Arial"/>
          <w:i/>
          <w:iCs/>
          <w:sz w:val="20"/>
          <w:szCs w:val="20"/>
        </w:rPr>
        <w:t>Moving from short-term or transitional accommodation into permanent, independent housing is very difficult, and sometimes unachievable, for women and children</w:t>
      </w:r>
      <w:r w:rsidR="000E6F61" w:rsidRPr="009B629D">
        <w:rPr>
          <w:rFonts w:eastAsia="Times New Roman" w:cs="Arial"/>
          <w:sz w:val="20"/>
          <w:szCs w:val="20"/>
        </w:rPr>
        <w:t xml:space="preserve">.’ </w:t>
      </w:r>
      <w:r w:rsidR="00854AD5" w:rsidRPr="009B629D">
        <w:rPr>
          <w:rStyle w:val="EndnoteReference"/>
          <w:sz w:val="20"/>
          <w:szCs w:val="20"/>
        </w:rPr>
        <w:endnoteReference w:id="17"/>
      </w:r>
      <w:r w:rsidR="00854AD5" w:rsidRPr="009B629D">
        <w:rPr>
          <w:rStyle w:val="EndnoteReference"/>
        </w:rPr>
        <w:t xml:space="preserve"> </w:t>
      </w:r>
      <w:r w:rsidR="00854AD5" w:rsidRPr="009B629D">
        <w:rPr>
          <w:rFonts w:eastAsia="Times New Roman" w:cs="Arial"/>
          <w:sz w:val="20"/>
          <w:szCs w:val="20"/>
        </w:rPr>
        <w:t xml:space="preserve">Housing insecurity (and therefore the risk of homelessness) persists even for women who remain in their homes. </w:t>
      </w:r>
    </w:p>
    <w:p w14:paraId="2BB93949" w14:textId="36CABCB7" w:rsidR="00854AD5" w:rsidRPr="00526147" w:rsidRDefault="00854AD5" w:rsidP="00526147">
      <w:pPr>
        <w:pStyle w:val="Heading3"/>
      </w:pPr>
      <w:bookmarkStart w:id="29" w:name="_Toc42588650"/>
      <w:r w:rsidRPr="00526147">
        <w:t>Inability to return home safely after a family violence incident</w:t>
      </w:r>
      <w:bookmarkEnd w:id="29"/>
    </w:p>
    <w:p w14:paraId="62501E92" w14:textId="77777777" w:rsidR="00854AD5" w:rsidRPr="009B629D" w:rsidRDefault="00854AD5" w:rsidP="00DD0ACA">
      <w:pPr>
        <w:spacing w:line="360" w:lineRule="auto"/>
        <w:jc w:val="both"/>
        <w:rPr>
          <w:rFonts w:eastAsia="Times New Roman" w:cs="Arial"/>
          <w:sz w:val="20"/>
          <w:szCs w:val="20"/>
        </w:rPr>
      </w:pPr>
    </w:p>
    <w:p w14:paraId="7BD77205" w14:textId="2EAB13E4" w:rsidR="000E6F61" w:rsidRPr="009B629D" w:rsidRDefault="00854AD5" w:rsidP="00DD0ACA">
      <w:pPr>
        <w:spacing w:line="360" w:lineRule="auto"/>
        <w:jc w:val="both"/>
        <w:rPr>
          <w:rFonts w:eastAsia="Times New Roman" w:cs="Arial"/>
          <w:sz w:val="20"/>
          <w:szCs w:val="20"/>
        </w:rPr>
      </w:pPr>
      <w:r w:rsidRPr="009B629D">
        <w:rPr>
          <w:rFonts w:eastAsia="Times New Roman" w:cs="Arial"/>
          <w:sz w:val="20"/>
          <w:szCs w:val="20"/>
        </w:rPr>
        <w:t>Family violence responses are in the main predicated on women ‘leaving’, ‘fleeing’ and escaping’ their own homes; more than 50</w:t>
      </w:r>
      <w:r w:rsidR="00393F11">
        <w:rPr>
          <w:rFonts w:eastAsia="Times New Roman" w:cs="Arial"/>
          <w:sz w:val="20"/>
          <w:szCs w:val="20"/>
        </w:rPr>
        <w:t xml:space="preserve"> </w:t>
      </w:r>
      <w:r w:rsidR="00707BA9">
        <w:rPr>
          <w:rFonts w:eastAsia="Times New Roman" w:cs="Arial"/>
          <w:sz w:val="20"/>
          <w:szCs w:val="20"/>
        </w:rPr>
        <w:t>per cent</w:t>
      </w:r>
      <w:r w:rsidRPr="009B629D">
        <w:rPr>
          <w:rFonts w:eastAsia="Times New Roman" w:cs="Arial"/>
          <w:sz w:val="20"/>
          <w:szCs w:val="20"/>
        </w:rPr>
        <w:t xml:space="preserve"> of women report that they, and not their partner, move out of the home they share</w:t>
      </w:r>
      <w:r w:rsidRPr="009B629D">
        <w:rPr>
          <w:rStyle w:val="EndnoteReference"/>
          <w:sz w:val="20"/>
          <w:szCs w:val="20"/>
        </w:rPr>
        <w:endnoteReference w:id="18"/>
      </w:r>
      <w:r w:rsidRPr="009B629D">
        <w:rPr>
          <w:rStyle w:val="EndnoteReference"/>
        </w:rPr>
        <w:t>.</w:t>
      </w:r>
      <w:r w:rsidR="000E6F61" w:rsidRPr="009B629D">
        <w:rPr>
          <w:rFonts w:eastAsia="Times New Roman" w:cs="Arial"/>
          <w:sz w:val="20"/>
          <w:szCs w:val="20"/>
        </w:rPr>
        <w:t xml:space="preserve"> The obvious end result is that they then become homeless while perpetrators remain</w:t>
      </w:r>
      <w:r w:rsidR="002A0C8D">
        <w:rPr>
          <w:rFonts w:eastAsia="Times New Roman" w:cs="Arial"/>
          <w:sz w:val="20"/>
          <w:szCs w:val="20"/>
        </w:rPr>
        <w:t>.</w:t>
      </w:r>
    </w:p>
    <w:p w14:paraId="133E151E" w14:textId="77777777" w:rsidR="000E6F61" w:rsidRPr="009B629D" w:rsidRDefault="000E6F61" w:rsidP="00DD0ACA">
      <w:pPr>
        <w:spacing w:line="360" w:lineRule="auto"/>
        <w:jc w:val="both"/>
        <w:rPr>
          <w:rFonts w:eastAsia="Times New Roman" w:cs="Arial"/>
          <w:sz w:val="20"/>
          <w:szCs w:val="20"/>
        </w:rPr>
      </w:pPr>
      <w:r w:rsidRPr="009B629D">
        <w:rPr>
          <w:rFonts w:eastAsia="Times New Roman" w:cs="Arial"/>
          <w:sz w:val="20"/>
          <w:szCs w:val="20"/>
        </w:rPr>
        <w:t>The Victorian family violence system gives inadequate attention to the ability to remain home. Legal powers available to remove the perpetrators from the family home are not regularly used by the courts and even when they are, failure to enforce intervention orders means women remain in danger.</w:t>
      </w:r>
    </w:p>
    <w:p w14:paraId="4FBCD792" w14:textId="21CCA6F4" w:rsidR="000E6F61" w:rsidRPr="009B629D" w:rsidRDefault="000E6F61" w:rsidP="00DD0ACA">
      <w:pPr>
        <w:spacing w:line="360" w:lineRule="auto"/>
        <w:jc w:val="both"/>
        <w:rPr>
          <w:rFonts w:eastAsia="Times New Roman" w:cs="Arial"/>
          <w:sz w:val="20"/>
          <w:szCs w:val="20"/>
        </w:rPr>
      </w:pPr>
      <w:r w:rsidRPr="009B629D">
        <w:rPr>
          <w:rFonts w:eastAsia="Times New Roman" w:cs="Arial"/>
          <w:sz w:val="20"/>
          <w:szCs w:val="20"/>
        </w:rPr>
        <w:t>We need to see it as normal — a community responsibility — to make that home safe, with the perpetrator excluded by whatever legal, security and policing protections are necessary. Security cameras, locks and technological solutions are important, but it is this change in the community mindset that is most likely to bring about better outcomes.</w:t>
      </w:r>
    </w:p>
    <w:p w14:paraId="1AA6D44F" w14:textId="73E841CC" w:rsidR="000E6F61" w:rsidRPr="00565099" w:rsidRDefault="000E6F61" w:rsidP="00526147">
      <w:pPr>
        <w:pStyle w:val="Heading3"/>
      </w:pPr>
      <w:bookmarkStart w:id="30" w:name="_Toc42588651"/>
      <w:r w:rsidRPr="00565099">
        <w:t>Financial pressures and inadequate income</w:t>
      </w:r>
      <w:bookmarkEnd w:id="30"/>
    </w:p>
    <w:p w14:paraId="0D2B8D21" w14:textId="77777777" w:rsidR="000E6F61" w:rsidRPr="009B629D" w:rsidRDefault="000E6F61" w:rsidP="00DD0ACA">
      <w:pPr>
        <w:spacing w:line="360" w:lineRule="auto"/>
        <w:rPr>
          <w:rFonts w:cs="Arial"/>
          <w:sz w:val="20"/>
          <w:szCs w:val="20"/>
          <w:lang w:val="en-US"/>
        </w:rPr>
      </w:pPr>
    </w:p>
    <w:p w14:paraId="5AD1E7D4" w14:textId="542C8797" w:rsidR="00854AD5" w:rsidRPr="009B629D" w:rsidRDefault="000E6F61" w:rsidP="00DD0ACA">
      <w:pPr>
        <w:spacing w:line="360" w:lineRule="auto"/>
        <w:jc w:val="both"/>
        <w:rPr>
          <w:rFonts w:eastAsia="Times New Roman" w:cs="Arial"/>
          <w:sz w:val="20"/>
          <w:szCs w:val="20"/>
        </w:rPr>
      </w:pPr>
      <w:r w:rsidRPr="009B629D">
        <w:rPr>
          <w:rFonts w:eastAsia="Times New Roman" w:cs="Arial"/>
          <w:sz w:val="20"/>
          <w:szCs w:val="20"/>
        </w:rPr>
        <w:t>Financial abuse is present in more than 90</w:t>
      </w:r>
      <w:r w:rsidR="00393F11">
        <w:rPr>
          <w:rFonts w:eastAsia="Times New Roman" w:cs="Arial"/>
          <w:sz w:val="20"/>
          <w:szCs w:val="20"/>
        </w:rPr>
        <w:t xml:space="preserve"> </w:t>
      </w:r>
      <w:r w:rsidR="00707BA9">
        <w:rPr>
          <w:rFonts w:eastAsia="Times New Roman" w:cs="Arial"/>
          <w:sz w:val="20"/>
          <w:szCs w:val="20"/>
        </w:rPr>
        <w:t>per cent</w:t>
      </w:r>
      <w:r w:rsidRPr="009B629D">
        <w:rPr>
          <w:rFonts w:eastAsia="Times New Roman" w:cs="Arial"/>
          <w:sz w:val="20"/>
          <w:szCs w:val="20"/>
        </w:rPr>
        <w:t xml:space="preserve"> of family violence situations, and frequently escalates after separation </w:t>
      </w:r>
      <w:r w:rsidR="00854AD5" w:rsidRPr="009B629D">
        <w:rPr>
          <w:rStyle w:val="EndnoteReference"/>
          <w:sz w:val="20"/>
          <w:szCs w:val="20"/>
        </w:rPr>
        <w:endnoteReference w:id="19"/>
      </w:r>
      <w:r w:rsidR="00854AD5" w:rsidRPr="009B629D">
        <w:rPr>
          <w:rStyle w:val="EndnoteReference"/>
        </w:rPr>
        <w:t xml:space="preserve"> </w:t>
      </w:r>
      <w:r w:rsidR="00854AD5" w:rsidRPr="009B629D">
        <w:rPr>
          <w:rFonts w:eastAsia="Times New Roman" w:cs="Arial"/>
          <w:sz w:val="20"/>
          <w:szCs w:val="20"/>
        </w:rPr>
        <w:t xml:space="preserve">– creating pressures to return to violence and making it more difficult to sustain independent housing. </w:t>
      </w:r>
    </w:p>
    <w:p w14:paraId="41B79CBD" w14:textId="1937AF95" w:rsidR="00854AD5" w:rsidRPr="009B629D" w:rsidRDefault="00854AD5" w:rsidP="00DD0ACA">
      <w:pPr>
        <w:spacing w:line="360" w:lineRule="auto"/>
        <w:jc w:val="both"/>
        <w:rPr>
          <w:rFonts w:eastAsia="Times New Roman" w:cs="Arial"/>
          <w:sz w:val="20"/>
          <w:szCs w:val="20"/>
        </w:rPr>
      </w:pPr>
      <w:r w:rsidRPr="009B629D">
        <w:rPr>
          <w:rFonts w:eastAsia="Times New Roman" w:cs="Arial"/>
          <w:sz w:val="20"/>
          <w:szCs w:val="20"/>
        </w:rPr>
        <w:t>In addition, levels of income support are too low.</w:t>
      </w:r>
    </w:p>
    <w:p w14:paraId="3C04C7A4" w14:textId="41837549" w:rsidR="00854AD5" w:rsidRPr="00D15C1D" w:rsidRDefault="0035781E" w:rsidP="00DD0ACA">
      <w:pPr>
        <w:spacing w:line="360" w:lineRule="auto"/>
        <w:jc w:val="both"/>
        <w:rPr>
          <w:rFonts w:eastAsia="Times New Roman" w:cs="Arial"/>
          <w:i/>
          <w:iCs/>
          <w:sz w:val="20"/>
          <w:szCs w:val="20"/>
        </w:rPr>
      </w:pPr>
      <w:r>
        <w:rPr>
          <w:rFonts w:eastAsia="Times New Roman" w:cs="Arial"/>
          <w:i/>
          <w:iCs/>
          <w:sz w:val="20"/>
          <w:szCs w:val="20"/>
        </w:rPr>
        <w:t>‘</w:t>
      </w:r>
      <w:r w:rsidR="00854AD5" w:rsidRPr="00D15C1D">
        <w:rPr>
          <w:rFonts w:eastAsia="Times New Roman" w:cs="Arial"/>
          <w:i/>
          <w:iCs/>
          <w:sz w:val="20"/>
          <w:szCs w:val="20"/>
        </w:rPr>
        <w:t xml:space="preserve">Newstart… is so low. It actually is well below the poverty line. There is those real practical aspects of </w:t>
      </w:r>
      <w:r>
        <w:rPr>
          <w:rFonts w:eastAsia="Times New Roman" w:cs="Arial"/>
          <w:i/>
          <w:iCs/>
          <w:sz w:val="20"/>
          <w:szCs w:val="20"/>
        </w:rPr>
        <w:t>‘</w:t>
      </w:r>
      <w:r w:rsidR="00854AD5" w:rsidRPr="00D15C1D">
        <w:rPr>
          <w:rFonts w:eastAsia="Times New Roman" w:cs="Arial"/>
          <w:i/>
          <w:iCs/>
          <w:sz w:val="20"/>
          <w:szCs w:val="20"/>
        </w:rPr>
        <w:t xml:space="preserve">am I better off to stay in this space where violence is part of it?... Or do we make that significant and far reaching change and then face the real prospect of homelessness </w:t>
      </w:r>
      <w:r w:rsidR="00F22D97">
        <w:rPr>
          <w:rFonts w:eastAsia="Times New Roman" w:cs="Arial"/>
          <w:i/>
          <w:iCs/>
          <w:sz w:val="20"/>
          <w:szCs w:val="20"/>
        </w:rPr>
        <w:t xml:space="preserve">and </w:t>
      </w:r>
      <w:r w:rsidR="00854AD5" w:rsidRPr="00D15C1D">
        <w:rPr>
          <w:rFonts w:eastAsia="Times New Roman" w:cs="Arial"/>
          <w:i/>
          <w:iCs/>
          <w:sz w:val="20"/>
          <w:szCs w:val="20"/>
        </w:rPr>
        <w:t>insecurity, insecure tenancy and struggle with the basics?</w:t>
      </w:r>
      <w:r>
        <w:rPr>
          <w:rFonts w:eastAsia="Times New Roman" w:cs="Arial"/>
          <w:i/>
          <w:iCs/>
          <w:sz w:val="20"/>
          <w:szCs w:val="20"/>
        </w:rPr>
        <w:t>’</w:t>
      </w:r>
      <w:r w:rsidR="00854AD5" w:rsidRPr="00D15C1D">
        <w:rPr>
          <w:rStyle w:val="EndnoteReference"/>
          <w:i/>
          <w:iCs/>
          <w:sz w:val="20"/>
          <w:szCs w:val="20"/>
        </w:rPr>
        <w:endnoteReference w:id="20"/>
      </w:r>
    </w:p>
    <w:p w14:paraId="62BEE789" w14:textId="63ADFB8E" w:rsidR="000E6F61" w:rsidRPr="009B629D" w:rsidRDefault="00854AD5" w:rsidP="00D15C1D">
      <w:pPr>
        <w:spacing w:line="360" w:lineRule="auto"/>
        <w:jc w:val="both"/>
        <w:rPr>
          <w:rFonts w:eastAsia="Times New Roman" w:cs="Arial"/>
          <w:sz w:val="20"/>
          <w:szCs w:val="20"/>
        </w:rPr>
      </w:pPr>
      <w:r w:rsidRPr="009B629D">
        <w:rPr>
          <w:rFonts w:eastAsia="Times New Roman" w:cs="Arial"/>
          <w:sz w:val="20"/>
          <w:szCs w:val="20"/>
        </w:rPr>
        <w:lastRenderedPageBreak/>
        <w:t>A focus on helping a woman develop economic security has been noted as a missing factor in many family violence supports</w:t>
      </w:r>
      <w:r w:rsidRPr="009B629D">
        <w:rPr>
          <w:rStyle w:val="EndnoteReference"/>
          <w:sz w:val="20"/>
          <w:szCs w:val="20"/>
        </w:rPr>
        <w:endnoteReference w:id="21"/>
      </w:r>
      <w:r w:rsidRPr="009B629D">
        <w:rPr>
          <w:rStyle w:val="EndnoteReference"/>
        </w:rPr>
        <w:t>.</w:t>
      </w:r>
      <w:r w:rsidR="000E6F61" w:rsidRPr="009B629D">
        <w:rPr>
          <w:rFonts w:eastAsia="Times New Roman" w:cs="Arial"/>
          <w:sz w:val="20"/>
          <w:szCs w:val="20"/>
        </w:rPr>
        <w:t xml:space="preserve"> To our knowledge McAuley is unique in</w:t>
      </w:r>
      <w:r w:rsidR="000E6F61">
        <w:rPr>
          <w:rFonts w:eastAsia="Times New Roman" w:cs="Arial"/>
          <w:sz w:val="20"/>
          <w:szCs w:val="20"/>
        </w:rPr>
        <w:t xml:space="preserve"> filling that gap,</w:t>
      </w:r>
      <w:r w:rsidR="000E6F61" w:rsidRPr="009B629D">
        <w:rPr>
          <w:rFonts w:eastAsia="Times New Roman" w:cs="Arial"/>
          <w:sz w:val="20"/>
          <w:szCs w:val="20"/>
        </w:rPr>
        <w:t xml:space="preserve"> offering an employment support service as part of our overall suite of services, recognising that employment can make a huge difference to women’s confidence and self-esteem as well as their future independence. Being employed can also protect against homelessness.</w:t>
      </w:r>
    </w:p>
    <w:p w14:paraId="52A29032" w14:textId="73A0BC8A" w:rsidR="000E6F61" w:rsidRDefault="00393F11" w:rsidP="00D15C1D">
      <w:pPr>
        <w:shd w:val="clear" w:color="auto" w:fill="BEEBDE" w:themeFill="accent4" w:themeFillTint="66"/>
        <w:spacing w:line="360" w:lineRule="auto"/>
        <w:jc w:val="both"/>
        <w:rPr>
          <w:rFonts w:eastAsia="Times New Roman" w:cs="Arial"/>
          <w:sz w:val="20"/>
          <w:szCs w:val="20"/>
        </w:rPr>
      </w:pPr>
      <w:r>
        <w:rPr>
          <w:rFonts w:eastAsia="Times New Roman" w:cs="Arial"/>
          <w:sz w:val="20"/>
          <w:szCs w:val="20"/>
        </w:rPr>
        <w:t xml:space="preserve">Our employment support service </w:t>
      </w:r>
      <w:r w:rsidR="000E6F61" w:rsidRPr="009B629D">
        <w:rPr>
          <w:rFonts w:eastAsia="Times New Roman" w:cs="Arial"/>
          <w:sz w:val="20"/>
          <w:szCs w:val="20"/>
        </w:rPr>
        <w:t>McAuley Works is assisting highly disadvantaged female jobseekers that other</w:t>
      </w:r>
      <w:r w:rsidR="000E6F61">
        <w:rPr>
          <w:rFonts w:eastAsia="Times New Roman" w:cs="Arial"/>
          <w:sz w:val="20"/>
          <w:szCs w:val="20"/>
        </w:rPr>
        <w:t xml:space="preserve"> employment services</w:t>
      </w:r>
      <w:r w:rsidR="000E6F61" w:rsidRPr="009B629D">
        <w:rPr>
          <w:rFonts w:eastAsia="Times New Roman" w:cs="Arial"/>
          <w:sz w:val="20"/>
          <w:szCs w:val="20"/>
        </w:rPr>
        <w:t xml:space="preserve"> would not take on. </w:t>
      </w:r>
    </w:p>
    <w:p w14:paraId="4E70D49C" w14:textId="2A3E5433" w:rsidR="000E6F61" w:rsidRDefault="000E6F61" w:rsidP="00D15C1D">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Ninety-four per cent have experienced family violence, 14</w:t>
      </w:r>
      <w:r w:rsidR="00393F11">
        <w:rPr>
          <w:rFonts w:eastAsia="Times New Roman" w:cs="Arial"/>
          <w:sz w:val="20"/>
          <w:szCs w:val="20"/>
        </w:rPr>
        <w:t xml:space="preserve"> </w:t>
      </w:r>
      <w:r w:rsidR="00707BA9">
        <w:rPr>
          <w:rFonts w:eastAsia="Times New Roman" w:cs="Arial"/>
          <w:sz w:val="20"/>
          <w:szCs w:val="20"/>
        </w:rPr>
        <w:t>per cent</w:t>
      </w:r>
      <w:r w:rsidRPr="009B629D">
        <w:rPr>
          <w:rFonts w:eastAsia="Times New Roman" w:cs="Arial"/>
          <w:sz w:val="20"/>
          <w:szCs w:val="20"/>
        </w:rPr>
        <w:t xml:space="preserve"> have been homeless, and 20</w:t>
      </w:r>
      <w:r w:rsidR="00393F11">
        <w:rPr>
          <w:rFonts w:eastAsia="Times New Roman" w:cs="Arial"/>
          <w:sz w:val="20"/>
          <w:szCs w:val="20"/>
        </w:rPr>
        <w:t xml:space="preserve"> </w:t>
      </w:r>
      <w:r w:rsidR="00707BA9">
        <w:rPr>
          <w:rFonts w:eastAsia="Times New Roman" w:cs="Arial"/>
          <w:sz w:val="20"/>
          <w:szCs w:val="20"/>
        </w:rPr>
        <w:t>per cent</w:t>
      </w:r>
      <w:r w:rsidRPr="009B629D">
        <w:rPr>
          <w:rFonts w:eastAsia="Times New Roman" w:cs="Arial"/>
          <w:sz w:val="20"/>
          <w:szCs w:val="20"/>
        </w:rPr>
        <w:t xml:space="preserve"> have a mental illness. Yet McAuley Works faces challenges in measuring ‘success’ for this unique cohort. </w:t>
      </w:r>
    </w:p>
    <w:p w14:paraId="148C72F0" w14:textId="175D831A" w:rsidR="00854AD5" w:rsidRPr="00D15C1D" w:rsidRDefault="000E6F61" w:rsidP="00D15C1D">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 xml:space="preserve">Our contract with Jobs Victoria sets outcomes based on job placements and the number of weeks in employment. </w:t>
      </w:r>
      <w:r>
        <w:rPr>
          <w:rFonts w:eastAsia="Times New Roman" w:cs="Arial"/>
          <w:sz w:val="20"/>
          <w:szCs w:val="20"/>
        </w:rPr>
        <w:t>Yet we see w</w:t>
      </w:r>
      <w:r w:rsidRPr="00D15C1D">
        <w:rPr>
          <w:rFonts w:eastAsia="Times New Roman" w:cs="Arial"/>
          <w:sz w:val="20"/>
          <w:szCs w:val="20"/>
        </w:rPr>
        <w:t>omen have had to leave jobs because they are found by the perpetrator of the violence and are no longer safe at work. This is then not counted as an ‘outcome’ though the failure of the placement in no way reflects the effectiveness of McAuley Works or the amount of effort that has been involved in supporting her into employment. Neither is the whole range of benefits associated with employment</w:t>
      </w:r>
      <w:r>
        <w:rPr>
          <w:rFonts w:eastAsia="Times New Roman" w:cs="Arial"/>
          <w:sz w:val="20"/>
          <w:szCs w:val="20"/>
        </w:rPr>
        <w:t xml:space="preserve"> – its positive effects on mental health and self-esteem, reduced dependency on welfare, the ability to afford and sustain housing — </w:t>
      </w:r>
      <w:r w:rsidRPr="00D15C1D">
        <w:rPr>
          <w:rFonts w:eastAsia="Times New Roman" w:cs="Arial"/>
          <w:sz w:val="20"/>
          <w:szCs w:val="20"/>
        </w:rPr>
        <w:t>counted.</w:t>
      </w:r>
      <w:r w:rsidR="00854AD5" w:rsidRPr="00431ECE">
        <w:rPr>
          <w:rStyle w:val="EndnoteReference"/>
          <w:i/>
          <w:iCs/>
          <w:sz w:val="20"/>
          <w:szCs w:val="20"/>
        </w:rPr>
        <w:endnoteReference w:id="22"/>
      </w:r>
    </w:p>
    <w:p w14:paraId="4A25E80A" w14:textId="77777777" w:rsidR="000E6F61" w:rsidRDefault="000E6F61" w:rsidP="00526147">
      <w:pPr>
        <w:pStyle w:val="Heading2"/>
      </w:pPr>
      <w:bookmarkStart w:id="31" w:name="_Toc13241410"/>
    </w:p>
    <w:p w14:paraId="221475DE" w14:textId="77777777" w:rsidR="000E6F61" w:rsidRPr="009B629D" w:rsidRDefault="000E6F61" w:rsidP="005B5D65">
      <w:pPr>
        <w:pStyle w:val="Heading3"/>
      </w:pPr>
      <w:bookmarkStart w:id="32" w:name="_Toc42588652"/>
      <w:r w:rsidRPr="009B629D">
        <w:t>Disconnection between homelessness and family violence services</w:t>
      </w:r>
      <w:bookmarkEnd w:id="32"/>
    </w:p>
    <w:p w14:paraId="05FA8BA3" w14:textId="77777777" w:rsidR="000E6F61" w:rsidRDefault="000E6F61" w:rsidP="005B5D65">
      <w:pPr>
        <w:spacing w:line="360" w:lineRule="auto"/>
        <w:jc w:val="both"/>
        <w:rPr>
          <w:rFonts w:eastAsia="Times New Roman" w:cs="Arial"/>
          <w:sz w:val="20"/>
          <w:szCs w:val="20"/>
        </w:rPr>
      </w:pPr>
    </w:p>
    <w:p w14:paraId="77CB925A" w14:textId="77777777" w:rsidR="000E6F61" w:rsidRPr="009B629D" w:rsidRDefault="000E6F61" w:rsidP="005B5D65">
      <w:pPr>
        <w:spacing w:line="360" w:lineRule="auto"/>
        <w:jc w:val="both"/>
        <w:rPr>
          <w:rFonts w:eastAsia="Times New Roman" w:cs="Arial"/>
          <w:sz w:val="20"/>
          <w:szCs w:val="20"/>
        </w:rPr>
      </w:pPr>
      <w:r w:rsidRPr="009B629D">
        <w:rPr>
          <w:rFonts w:eastAsia="Times New Roman" w:cs="Arial"/>
          <w:sz w:val="20"/>
          <w:szCs w:val="20"/>
        </w:rPr>
        <w:t xml:space="preserve">Homelessness and family violence policy both emphasise the principle of ‘No Wrong Door’, meaning that people who are homeless and/or experiencing family violence should be able to access help from any service; with ‘Access Points’ having a co-ordination function. </w:t>
      </w:r>
    </w:p>
    <w:p w14:paraId="57BA71FE" w14:textId="080A4E60" w:rsidR="000E6F61" w:rsidRPr="009B629D" w:rsidRDefault="000E6F61" w:rsidP="005B5D65">
      <w:pPr>
        <w:spacing w:line="360" w:lineRule="auto"/>
        <w:jc w:val="both"/>
        <w:rPr>
          <w:rFonts w:eastAsia="Times New Roman" w:cs="Arial"/>
          <w:sz w:val="20"/>
          <w:szCs w:val="20"/>
        </w:rPr>
      </w:pPr>
      <w:r w:rsidRPr="009B629D">
        <w:rPr>
          <w:rFonts w:eastAsia="Times New Roman" w:cs="Arial"/>
          <w:sz w:val="20"/>
          <w:szCs w:val="20"/>
        </w:rPr>
        <w:t xml:space="preserve">Yet, in reality, there is frequently an artificial distinction between the need for housing support when a woman is homeless and when she is leaving a violent relationship. An example is when, after a woman has stayed in family violence crisis accommodation, an assessment may be made that she is no longer at ‘high’ or ‘immediate’ risk of family violence — her situation will then be classed as needing ‘housing’ rather than a ‘family violence’ response.  Women then must enter and navigate this new service system with its own shortcomings and challenges. </w:t>
      </w:r>
      <w:r w:rsidRPr="009B629D">
        <w:t xml:space="preserve"> </w:t>
      </w:r>
    </w:p>
    <w:p w14:paraId="26B3FB4F" w14:textId="77777777" w:rsidR="000E6F61" w:rsidRPr="009B629D" w:rsidRDefault="000E6F61" w:rsidP="005B5D65">
      <w:pPr>
        <w:pStyle w:val="Heading2"/>
      </w:pPr>
      <w:bookmarkStart w:id="33" w:name="_Toc42588653"/>
      <w:r w:rsidRPr="009B629D">
        <w:t>Falling through the cracks</w:t>
      </w:r>
      <w:bookmarkEnd w:id="33"/>
    </w:p>
    <w:p w14:paraId="61BCDDF7" w14:textId="77777777" w:rsidR="000E6F61" w:rsidRDefault="000E6F61" w:rsidP="005B5D65">
      <w:pPr>
        <w:spacing w:line="360" w:lineRule="auto"/>
        <w:jc w:val="both"/>
        <w:rPr>
          <w:rFonts w:eastAsia="Times New Roman" w:cs="Arial"/>
          <w:sz w:val="20"/>
          <w:szCs w:val="20"/>
        </w:rPr>
      </w:pPr>
    </w:p>
    <w:p w14:paraId="72584285" w14:textId="116A9FF7" w:rsidR="000E6F61" w:rsidRPr="005B5D65" w:rsidRDefault="000E6F61" w:rsidP="005B5D65">
      <w:pPr>
        <w:spacing w:line="360" w:lineRule="auto"/>
        <w:jc w:val="both"/>
        <w:rPr>
          <w:rFonts w:eastAsia="Times New Roman" w:cs="Arial"/>
          <w:sz w:val="20"/>
          <w:szCs w:val="20"/>
        </w:rPr>
      </w:pPr>
      <w:r w:rsidRPr="009B629D">
        <w:rPr>
          <w:rFonts w:eastAsia="Times New Roman" w:cs="Arial"/>
          <w:sz w:val="20"/>
          <w:szCs w:val="20"/>
        </w:rPr>
        <w:t>McAuley routinely receives calls from or about women who ‘do not fit’ inflexible criteria and whose needs do not fit into neatly defined categories.</w:t>
      </w:r>
    </w:p>
    <w:p w14:paraId="3EFCD50A" w14:textId="77777777" w:rsidR="000E6F61" w:rsidRPr="003E77EC" w:rsidRDefault="000E6F61" w:rsidP="005B5D65">
      <w:pPr>
        <w:spacing w:line="300" w:lineRule="atLeast"/>
        <w:jc w:val="both"/>
        <w:rPr>
          <w:rFonts w:eastAsia="Times New Roman" w:cs="Arial"/>
          <w:b/>
          <w:color w:val="FFB279" w:themeColor="accent5" w:themeTint="99"/>
          <w:sz w:val="20"/>
          <w:szCs w:val="20"/>
        </w:rPr>
      </w:pPr>
      <w:r w:rsidRPr="003E77EC">
        <w:rPr>
          <w:rFonts w:eastAsia="Times New Roman" w:cs="Arial"/>
          <w:b/>
          <w:color w:val="FFB279" w:themeColor="accent5" w:themeTint="99"/>
          <w:sz w:val="20"/>
          <w:szCs w:val="20"/>
        </w:rPr>
        <w:lastRenderedPageBreak/>
        <w:t>Example one:</w:t>
      </w:r>
    </w:p>
    <w:p w14:paraId="0485A9B1" w14:textId="77777777" w:rsidR="000E6F61" w:rsidRPr="009B629D" w:rsidRDefault="000E6F61" w:rsidP="005B5D65">
      <w:pPr>
        <w:spacing w:line="360" w:lineRule="auto"/>
        <w:jc w:val="both"/>
        <w:rPr>
          <w:rFonts w:eastAsia="Times New Roman" w:cs="Arial"/>
          <w:sz w:val="20"/>
          <w:szCs w:val="20"/>
        </w:rPr>
      </w:pPr>
      <w:r w:rsidRPr="009B629D">
        <w:rPr>
          <w:rFonts w:eastAsia="Times New Roman" w:cs="Arial"/>
          <w:sz w:val="20"/>
          <w:szCs w:val="20"/>
        </w:rPr>
        <w:t xml:space="preserve">Late one Friday afternoon, Victoria Police rang looking for accommodation for a woman who had been sexually assaulted by a person who was not known to her; she had additional risks related to her culture and had no money or supports. </w:t>
      </w:r>
    </w:p>
    <w:p w14:paraId="16CBA29A" w14:textId="77777777" w:rsidR="000E6F61" w:rsidRPr="009B629D" w:rsidRDefault="000E6F61" w:rsidP="005B5D65">
      <w:pPr>
        <w:spacing w:line="360" w:lineRule="auto"/>
        <w:jc w:val="both"/>
        <w:rPr>
          <w:rFonts w:eastAsia="Times New Roman" w:cs="Arial"/>
          <w:sz w:val="20"/>
          <w:szCs w:val="20"/>
        </w:rPr>
      </w:pPr>
      <w:r w:rsidRPr="009B629D">
        <w:rPr>
          <w:rFonts w:eastAsia="Times New Roman" w:cs="Arial"/>
          <w:sz w:val="20"/>
          <w:szCs w:val="20"/>
        </w:rPr>
        <w:t>The police said that family violence services had denied her assistance because she was no longer in danger from the offender (and therefore not eligible for their service).</w:t>
      </w:r>
    </w:p>
    <w:p w14:paraId="1D29A35F" w14:textId="77777777" w:rsidR="000E6F61" w:rsidRPr="009B629D" w:rsidRDefault="000E6F61" w:rsidP="005B5D65">
      <w:pPr>
        <w:spacing w:line="360" w:lineRule="auto"/>
        <w:jc w:val="both"/>
        <w:rPr>
          <w:rFonts w:eastAsia="Times New Roman" w:cs="Arial"/>
          <w:sz w:val="20"/>
          <w:szCs w:val="20"/>
        </w:rPr>
      </w:pPr>
      <w:r w:rsidRPr="009B629D">
        <w:rPr>
          <w:rFonts w:eastAsia="Times New Roman" w:cs="Arial"/>
          <w:sz w:val="20"/>
          <w:szCs w:val="20"/>
        </w:rPr>
        <w:t>Homelessness services were only able to accommodate her in a motel, without support or financial or material aid, and offered her an appointment-based service on the following Monday.</w:t>
      </w:r>
    </w:p>
    <w:p w14:paraId="616D3A8B" w14:textId="77777777" w:rsidR="000E6F61" w:rsidRPr="009B629D" w:rsidRDefault="000E6F61" w:rsidP="005B5D65">
      <w:pPr>
        <w:spacing w:line="360" w:lineRule="auto"/>
        <w:jc w:val="both"/>
        <w:rPr>
          <w:rFonts w:eastAsia="Times New Roman" w:cs="Arial"/>
          <w:sz w:val="20"/>
          <w:szCs w:val="20"/>
        </w:rPr>
      </w:pPr>
      <w:r w:rsidRPr="009B629D">
        <w:rPr>
          <w:rFonts w:eastAsia="Times New Roman" w:cs="Arial"/>
          <w:sz w:val="20"/>
          <w:szCs w:val="20"/>
        </w:rPr>
        <w:t>Our belief was that she should have been accommodated in a refuge for the weekend, with the appropriate physical and emotional supports. (This support was offered by McAuley).</w:t>
      </w:r>
    </w:p>
    <w:p w14:paraId="366BC7D4" w14:textId="77777777" w:rsidR="000E6F61" w:rsidRPr="003E77EC" w:rsidRDefault="000E6F61" w:rsidP="005B5D65">
      <w:pPr>
        <w:spacing w:line="240" w:lineRule="auto"/>
        <w:rPr>
          <w:rFonts w:eastAsia="Times New Roman" w:cs="Arial"/>
          <w:b/>
          <w:color w:val="FFB279" w:themeColor="accent5" w:themeTint="99"/>
          <w:sz w:val="20"/>
          <w:szCs w:val="20"/>
        </w:rPr>
      </w:pPr>
      <w:r w:rsidRPr="003E77EC">
        <w:rPr>
          <w:rFonts w:eastAsia="Times New Roman" w:cs="Arial"/>
          <w:noProof/>
          <w:color w:val="FFB279" w:themeColor="accent5" w:themeTint="99"/>
          <w:sz w:val="20"/>
          <w:szCs w:val="20"/>
        </w:rPr>
        <mc:AlternateContent>
          <mc:Choice Requires="wpg">
            <w:drawing>
              <wp:anchor distT="45720" distB="45720" distL="182880" distR="182880" simplePos="0" relativeHeight="251836928" behindDoc="0" locked="0" layoutInCell="1" allowOverlap="1" wp14:anchorId="45430FCF" wp14:editId="1B1C11D7">
                <wp:simplePos x="0" y="0"/>
                <wp:positionH relativeFrom="margin">
                  <wp:posOffset>3032125</wp:posOffset>
                </wp:positionH>
                <wp:positionV relativeFrom="margin">
                  <wp:posOffset>3346169</wp:posOffset>
                </wp:positionV>
                <wp:extent cx="2692400" cy="2048510"/>
                <wp:effectExtent l="0" t="0" r="0" b="8890"/>
                <wp:wrapSquare wrapText="bothSides"/>
                <wp:docPr id="318" name="Group 318"/>
                <wp:cNvGraphicFramePr/>
                <a:graphic xmlns:a="http://schemas.openxmlformats.org/drawingml/2006/main">
                  <a:graphicData uri="http://schemas.microsoft.com/office/word/2010/wordprocessingGroup">
                    <wpg:wgp>
                      <wpg:cNvGrpSpPr/>
                      <wpg:grpSpPr>
                        <a:xfrm>
                          <a:off x="0" y="0"/>
                          <a:ext cx="2692400" cy="2048510"/>
                          <a:chOff x="0" y="0"/>
                          <a:chExt cx="3567448" cy="1863780"/>
                        </a:xfrm>
                      </wpg:grpSpPr>
                      <wps:wsp>
                        <wps:cNvPr id="319" name="Rectangle 319"/>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130646E6" w14:textId="77777777" w:rsidR="00472973" w:rsidRPr="009E2CD7" w:rsidRDefault="00472973" w:rsidP="005B5D65">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0" y="252688"/>
                            <a:ext cx="3542739" cy="1611092"/>
                          </a:xfrm>
                          <a:prstGeom prst="rect">
                            <a:avLst/>
                          </a:prstGeom>
                          <a:noFill/>
                          <a:ln w="6350">
                            <a:noFill/>
                          </a:ln>
                          <a:effectLst/>
                        </wps:spPr>
                        <wps:txbx>
                          <w:txbxContent>
                            <w:p w14:paraId="72DA8E50" w14:textId="42A8AB78" w:rsidR="00472973" w:rsidRDefault="00472973" w:rsidP="005B5D65">
                              <w:pPr>
                                <w:pBdr>
                                  <w:left w:val="single" w:sz="4" w:space="9" w:color="4E67C8" w:themeColor="accent1"/>
                                </w:pBdr>
                                <w:rPr>
                                  <w:rFonts w:eastAsia="Times New Roman" w:cs="Arial"/>
                                  <w:sz w:val="20"/>
                                  <w:szCs w:val="20"/>
                                </w:rPr>
                              </w:pPr>
                              <w:r>
                                <w:rPr>
                                  <w:b/>
                                  <w:bCs/>
                                  <w:color w:val="4E67C8" w:themeColor="accent1"/>
                                  <w:sz w:val="32"/>
                                  <w:szCs w:val="32"/>
                                </w:rPr>
                                <w:t>‘Not eligible’ even after family home burnt down</w:t>
                              </w:r>
                            </w:p>
                            <w:p w14:paraId="45928C12" w14:textId="77777777" w:rsidR="00472973" w:rsidRPr="003E77EC" w:rsidRDefault="00472973" w:rsidP="005B5D65">
                              <w:pPr>
                                <w:pBdr>
                                  <w:left w:val="single" w:sz="4" w:space="9" w:color="4E67C8" w:themeColor="accent1"/>
                                </w:pBdr>
                                <w:rPr>
                                  <w:b/>
                                  <w:bCs/>
                                  <w:color w:val="4E67C8" w:themeColor="accent1"/>
                                  <w:sz w:val="20"/>
                                  <w:szCs w:val="20"/>
                                </w:rPr>
                              </w:pPr>
                              <w:r w:rsidRPr="003E77EC">
                                <w:rPr>
                                  <w:b/>
                                  <w:bCs/>
                                  <w:color w:val="4E67C8" w:themeColor="accent1"/>
                                  <w:sz w:val="20"/>
                                  <w:szCs w:val="20"/>
                                </w:rPr>
                                <w:t>A woman and her children were unable to access family violence support because they were no longer in danger as the offender – who’d burnt their house down – was in custody.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30FCF" id="Group 318" o:spid="_x0000_s1056" style="position:absolute;margin-left:238.75pt;margin-top:263.5pt;width:212pt;height:161.3pt;z-index:251836928;mso-wrap-distance-left:14.4pt;mso-wrap-distance-top:3.6pt;mso-wrap-distance-right:14.4pt;mso-wrap-distance-bottom:3.6pt;mso-position-horizontal-relative:margin;mso-position-vertical-relative:margin;mso-width-relative:margin;mso-height-relative:margin" coordsize="35674,1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">
                <v:rect id="Rectangle 319" o:spid="_x0000_s105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" fillcolor="#ffb37a" stroked="f" strokeweight="1.5pt">
                  <v:stroke endcap="round"/>
                  <v:textbox>
                    <w:txbxContent>
                      <w:p w14:paraId="130646E6" w14:textId="77777777" w:rsidR="00472973" w:rsidRPr="009E2CD7" w:rsidRDefault="00472973" w:rsidP="005B5D65">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128" o:spid="_x0000_s1058" type="#_x0000_t202" style="position:absolute;top:2526;width:35427;height:1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" filled="f" stroked="f" strokeweight=".5pt">
                  <v:textbox inset=",7.2pt,,0">
                    <w:txbxContent>
                      <w:p w14:paraId="72DA8E50" w14:textId="42A8AB78" w:rsidR="00472973" w:rsidRDefault="00472973" w:rsidP="005B5D65">
                        <w:pPr>
                          <w:pBdr>
                            <w:left w:val="single" w:sz="4" w:space="9" w:color="4E67C8" w:themeColor="accent1"/>
                          </w:pBdr>
                          <w:rPr>
                            <w:rFonts w:eastAsia="Times New Roman" w:cs="Arial"/>
                            <w:sz w:val="20"/>
                            <w:szCs w:val="20"/>
                          </w:rPr>
                        </w:pPr>
                        <w:r>
                          <w:rPr>
                            <w:b/>
                            <w:bCs/>
                            <w:color w:val="4E67C8" w:themeColor="accent1"/>
                            <w:sz w:val="32"/>
                            <w:szCs w:val="32"/>
                          </w:rPr>
                          <w:t>‘Not eligible’ even after family home burnt down</w:t>
                        </w:r>
                      </w:p>
                      <w:p w14:paraId="45928C12" w14:textId="77777777" w:rsidR="00472973" w:rsidRPr="003E77EC" w:rsidRDefault="00472973" w:rsidP="005B5D65">
                        <w:pPr>
                          <w:pBdr>
                            <w:left w:val="single" w:sz="4" w:space="9" w:color="4E67C8" w:themeColor="accent1"/>
                          </w:pBdr>
                          <w:rPr>
                            <w:b/>
                            <w:bCs/>
                            <w:color w:val="4E67C8" w:themeColor="accent1"/>
                            <w:sz w:val="20"/>
                            <w:szCs w:val="20"/>
                          </w:rPr>
                        </w:pPr>
                        <w:r w:rsidRPr="003E77EC">
                          <w:rPr>
                            <w:b/>
                            <w:bCs/>
                            <w:color w:val="4E67C8" w:themeColor="accent1"/>
                            <w:sz w:val="20"/>
                            <w:szCs w:val="20"/>
                          </w:rPr>
                          <w:t>A woman and her children were unable to access family violence support because they were no longer in danger as the offender – who’d burnt their house down – was in custody.</w:t>
                        </w:r>
                      </w:p>
                    </w:txbxContent>
                  </v:textbox>
                </v:shape>
                <w10:wrap type="square" anchorx="margin" anchory="margin"/>
              </v:group>
            </w:pict>
          </mc:Fallback>
        </mc:AlternateContent>
      </w:r>
      <w:r w:rsidRPr="003E77EC">
        <w:rPr>
          <w:rFonts w:eastAsia="Times New Roman" w:cs="Arial"/>
          <w:b/>
          <w:color w:val="FFB279" w:themeColor="accent5" w:themeTint="99"/>
          <w:sz w:val="20"/>
          <w:szCs w:val="20"/>
        </w:rPr>
        <w:t>Example two:</w:t>
      </w:r>
    </w:p>
    <w:p w14:paraId="5FDDE7FB" w14:textId="77777777" w:rsidR="000E6F61" w:rsidRPr="009B629D" w:rsidRDefault="000E6F61" w:rsidP="005B5D65">
      <w:pPr>
        <w:spacing w:line="360" w:lineRule="auto"/>
        <w:jc w:val="both"/>
        <w:rPr>
          <w:rFonts w:eastAsia="Times New Roman" w:cs="Arial"/>
          <w:sz w:val="20"/>
          <w:szCs w:val="20"/>
        </w:rPr>
      </w:pPr>
      <w:r w:rsidRPr="009B629D">
        <w:rPr>
          <w:rFonts w:eastAsia="Times New Roman" w:cs="Arial"/>
          <w:sz w:val="20"/>
          <w:szCs w:val="20"/>
        </w:rPr>
        <w:t>Victoria Police rang looking for accommodation for a woman and her two children who were driving around the city after their husband/father burnt down their family home.</w:t>
      </w:r>
    </w:p>
    <w:p w14:paraId="5F196B76" w14:textId="77777777" w:rsidR="000E6F61" w:rsidRPr="009B629D" w:rsidRDefault="000E6F61" w:rsidP="005B5D65">
      <w:pPr>
        <w:spacing w:line="360" w:lineRule="auto"/>
        <w:jc w:val="both"/>
        <w:rPr>
          <w:rFonts w:eastAsia="Times New Roman" w:cs="Arial"/>
          <w:sz w:val="20"/>
          <w:szCs w:val="20"/>
        </w:rPr>
      </w:pPr>
      <w:r w:rsidRPr="009B629D">
        <w:rPr>
          <w:rFonts w:eastAsia="Times New Roman" w:cs="Arial"/>
          <w:sz w:val="20"/>
          <w:szCs w:val="20"/>
        </w:rPr>
        <w:t>Family violence services denied her accommodation because she was no longer in danger from the offender, as he had been remanded in custody.</w:t>
      </w:r>
      <w:r w:rsidRPr="003A6DBD">
        <w:rPr>
          <w:rFonts w:eastAsia="Times New Roman" w:cs="Arial"/>
          <w:noProof/>
          <w:sz w:val="20"/>
          <w:szCs w:val="20"/>
        </w:rPr>
        <w:t xml:space="preserve"> </w:t>
      </w:r>
    </w:p>
    <w:p w14:paraId="5C9674A8" w14:textId="78A23164" w:rsidR="000E6F61" w:rsidRPr="005B5D65" w:rsidRDefault="000E6F61" w:rsidP="005B5D65">
      <w:pPr>
        <w:spacing w:line="360" w:lineRule="auto"/>
        <w:jc w:val="both"/>
        <w:rPr>
          <w:rFonts w:eastAsia="Times New Roman" w:cs="Arial"/>
          <w:sz w:val="20"/>
          <w:szCs w:val="20"/>
        </w:rPr>
      </w:pPr>
      <w:r w:rsidRPr="009B629D">
        <w:rPr>
          <w:rFonts w:eastAsia="Times New Roman" w:cs="Arial"/>
          <w:sz w:val="20"/>
          <w:szCs w:val="20"/>
        </w:rPr>
        <w:t xml:space="preserve">Our belief was that this family should have been accommodated immediately, with the appropriate physical and emotional supports. (This support was </w:t>
      </w:r>
      <w:r>
        <w:rPr>
          <w:rFonts w:eastAsia="Times New Roman" w:cs="Arial"/>
          <w:sz w:val="20"/>
          <w:szCs w:val="20"/>
        </w:rPr>
        <w:t>provided</w:t>
      </w:r>
      <w:r w:rsidRPr="009B629D">
        <w:rPr>
          <w:rFonts w:eastAsia="Times New Roman" w:cs="Arial"/>
          <w:sz w:val="20"/>
          <w:szCs w:val="20"/>
        </w:rPr>
        <w:t xml:space="preserve"> by McAuley).</w:t>
      </w:r>
    </w:p>
    <w:p w14:paraId="1CDFC028" w14:textId="302A29E8" w:rsidR="000E6F61" w:rsidRPr="00526147" w:rsidRDefault="000E6F61" w:rsidP="00526147">
      <w:pPr>
        <w:pStyle w:val="Heading2"/>
      </w:pPr>
      <w:bookmarkStart w:id="34" w:name="_Toc42588654"/>
      <w:r w:rsidRPr="00526147">
        <w:t>Solutions: a safe at home strategy</w:t>
      </w:r>
      <w:bookmarkEnd w:id="34"/>
    </w:p>
    <w:p w14:paraId="5515F85C" w14:textId="1EC27984" w:rsidR="000E6F61" w:rsidRPr="009B629D" w:rsidRDefault="000E6F61" w:rsidP="00670DEA">
      <w:pPr>
        <w:rPr>
          <w:lang w:eastAsia="en-AU"/>
        </w:rPr>
      </w:pPr>
    </w:p>
    <w:p w14:paraId="25BC74C7" w14:textId="1328CC4D" w:rsidR="000E6F61" w:rsidRPr="002C6A74" w:rsidRDefault="000E6F61" w:rsidP="00565099">
      <w:pPr>
        <w:spacing w:line="360" w:lineRule="auto"/>
        <w:rPr>
          <w:sz w:val="20"/>
          <w:szCs w:val="20"/>
          <w:lang w:eastAsia="en-AU"/>
        </w:rPr>
      </w:pPr>
      <w:r w:rsidRPr="002C6A74">
        <w:rPr>
          <w:sz w:val="20"/>
          <w:szCs w:val="20"/>
          <w:lang w:eastAsia="en-AU"/>
        </w:rPr>
        <w:t>Rolling out a specific ‘safe at home’ strategy has long been advocated by McAuley. It addresses many of the issues identified above. The four pillars of ‘Safe at home’ are:</w:t>
      </w:r>
    </w:p>
    <w:p w14:paraId="25465296" w14:textId="0B6A3ACF" w:rsidR="000E6F61" w:rsidRPr="002C6A74" w:rsidRDefault="000E6F61" w:rsidP="00565099">
      <w:pPr>
        <w:pStyle w:val="ListParagraph"/>
        <w:numPr>
          <w:ilvl w:val="0"/>
          <w:numId w:val="5"/>
        </w:numPr>
        <w:spacing w:line="360" w:lineRule="auto"/>
        <w:rPr>
          <w:sz w:val="20"/>
          <w:szCs w:val="20"/>
          <w:lang w:eastAsia="en-AU"/>
        </w:rPr>
      </w:pPr>
      <w:r w:rsidRPr="002C6A74">
        <w:rPr>
          <w:sz w:val="20"/>
          <w:szCs w:val="20"/>
          <w:lang w:eastAsia="en-AU"/>
        </w:rPr>
        <w:t>focus on maximising women’s safety using a combination of criminal justice responses – such as legal provisions to exclude the perpetrator from the home</w:t>
      </w:r>
      <w:r w:rsidRPr="009B629D">
        <w:rPr>
          <w:lang w:eastAsia="en-AU"/>
        </w:rPr>
        <w:t xml:space="preserve"> </w:t>
      </w:r>
      <w:r w:rsidRPr="002C6A74">
        <w:rPr>
          <w:sz w:val="20"/>
          <w:szCs w:val="20"/>
          <w:lang w:eastAsia="en-AU"/>
        </w:rPr>
        <w:t>and protect victims from post-separation violence, proactive policing, safety alarms and home security upgrades;</w:t>
      </w:r>
    </w:p>
    <w:p w14:paraId="0D114F24" w14:textId="4D57534C" w:rsidR="000E6F61" w:rsidRPr="002C6A74" w:rsidRDefault="000E6F61" w:rsidP="00565099">
      <w:pPr>
        <w:pStyle w:val="ListParagraph"/>
        <w:numPr>
          <w:ilvl w:val="0"/>
          <w:numId w:val="5"/>
        </w:numPr>
        <w:spacing w:line="360" w:lineRule="auto"/>
        <w:rPr>
          <w:sz w:val="20"/>
          <w:szCs w:val="20"/>
          <w:lang w:eastAsia="en-AU"/>
        </w:rPr>
      </w:pPr>
      <w:r w:rsidRPr="002C6A74">
        <w:rPr>
          <w:sz w:val="20"/>
          <w:szCs w:val="20"/>
          <w:lang w:eastAsia="en-AU"/>
        </w:rPr>
        <w:t>a co</w:t>
      </w:r>
      <w:r w:rsidR="002435B6">
        <w:rPr>
          <w:sz w:val="20"/>
          <w:szCs w:val="20"/>
          <w:lang w:eastAsia="en-AU"/>
        </w:rPr>
        <w:t>-</w:t>
      </w:r>
      <w:r w:rsidRPr="002C6A74">
        <w:rPr>
          <w:sz w:val="20"/>
          <w:szCs w:val="20"/>
          <w:lang w:eastAsia="en-AU"/>
        </w:rPr>
        <w:t>ordinated or integrated response involving partnerships between local services;</w:t>
      </w:r>
    </w:p>
    <w:p w14:paraId="28CE0979" w14:textId="180D6B14" w:rsidR="000E6F61" w:rsidRPr="002C6A74" w:rsidRDefault="000E6F61" w:rsidP="00565099">
      <w:pPr>
        <w:pStyle w:val="ListParagraph"/>
        <w:numPr>
          <w:ilvl w:val="0"/>
          <w:numId w:val="5"/>
        </w:numPr>
        <w:spacing w:line="360" w:lineRule="auto"/>
        <w:rPr>
          <w:sz w:val="20"/>
          <w:szCs w:val="20"/>
          <w:lang w:eastAsia="en-AU"/>
        </w:rPr>
      </w:pPr>
      <w:r w:rsidRPr="002C6A74">
        <w:rPr>
          <w:sz w:val="20"/>
          <w:szCs w:val="20"/>
          <w:lang w:eastAsia="en-AU"/>
        </w:rPr>
        <w:t xml:space="preserve">‘safe at home’ as a homelessness prevention strategy – which includes ensuring women are informed about their housing options before the time of crisis and at separation, and provides support for women to maintain their housing afterwards; </w:t>
      </w:r>
    </w:p>
    <w:p w14:paraId="77957277" w14:textId="63373A14" w:rsidR="00854AD5" w:rsidRPr="009B629D" w:rsidRDefault="000E6F61" w:rsidP="00565099">
      <w:pPr>
        <w:pStyle w:val="ListParagraph"/>
        <w:numPr>
          <w:ilvl w:val="0"/>
          <w:numId w:val="5"/>
        </w:numPr>
        <w:spacing w:line="360" w:lineRule="auto"/>
        <w:rPr>
          <w:lang w:eastAsia="en-AU"/>
        </w:rPr>
      </w:pPr>
      <w:r w:rsidRPr="002C6A74">
        <w:rPr>
          <w:sz w:val="20"/>
          <w:szCs w:val="20"/>
          <w:lang w:eastAsia="en-AU"/>
        </w:rPr>
        <w:lastRenderedPageBreak/>
        <w:t xml:space="preserve">and </w:t>
      </w:r>
      <w:r w:rsidRPr="002C6A74">
        <w:rPr>
          <w:rFonts w:cs="MinionPro-Regular"/>
          <w:sz w:val="20"/>
          <w:szCs w:val="20"/>
        </w:rPr>
        <w:t xml:space="preserve">recognition of the importance of enhancing </w:t>
      </w:r>
      <w:r w:rsidRPr="002C6A74">
        <w:rPr>
          <w:rFonts w:cs="MinionPro-Bold"/>
          <w:b/>
          <w:bCs/>
          <w:sz w:val="20"/>
          <w:szCs w:val="20"/>
        </w:rPr>
        <w:t>women’s economic security</w:t>
      </w:r>
      <w:r w:rsidRPr="009B629D">
        <w:rPr>
          <w:rFonts w:cs="MinionPro-Bold"/>
          <w:b/>
          <w:bCs/>
        </w:rPr>
        <w:t>.</w:t>
      </w:r>
      <w:r w:rsidR="00854AD5">
        <w:rPr>
          <w:rStyle w:val="EndnoteReference"/>
          <w:rFonts w:cs="MinionPro-Bold"/>
          <w:b/>
          <w:bCs/>
        </w:rPr>
        <w:endnoteReference w:id="23"/>
      </w:r>
    </w:p>
    <w:p w14:paraId="194CEE02" w14:textId="5A4EC305" w:rsidR="00854AD5" w:rsidRPr="003B72CB" w:rsidRDefault="00854AD5" w:rsidP="00526147">
      <w:pPr>
        <w:shd w:val="clear" w:color="auto" w:fill="BEEBDE" w:themeFill="accent4" w:themeFillTint="66"/>
        <w:spacing w:line="360" w:lineRule="auto"/>
        <w:jc w:val="both"/>
        <w:rPr>
          <w:rFonts w:eastAsia="Times New Roman" w:cs="Arial"/>
          <w:b/>
          <w:bCs/>
          <w:sz w:val="20"/>
          <w:szCs w:val="20"/>
        </w:rPr>
      </w:pPr>
      <w:r w:rsidRPr="003B72CB">
        <w:rPr>
          <w:rFonts w:eastAsia="Times New Roman" w:cs="Arial"/>
          <w:b/>
          <w:bCs/>
          <w:sz w:val="20"/>
          <w:szCs w:val="20"/>
        </w:rPr>
        <w:t>More than $400,000 debt erased through legal help</w:t>
      </w:r>
    </w:p>
    <w:p w14:paraId="15574758" w14:textId="0F48109F" w:rsidR="00854AD5" w:rsidRPr="009B629D" w:rsidRDefault="00854AD5" w:rsidP="00526147">
      <w:pPr>
        <w:shd w:val="clear" w:color="auto" w:fill="BEEBDE" w:themeFill="accent4" w:themeFillTint="66"/>
        <w:spacing w:line="360" w:lineRule="auto"/>
        <w:jc w:val="both"/>
        <w:rPr>
          <w:rFonts w:eastAsia="Times New Roman" w:cs="Arial"/>
          <w:sz w:val="20"/>
          <w:szCs w:val="20"/>
        </w:rPr>
      </w:pPr>
      <w:r w:rsidRPr="003B72CB">
        <w:rPr>
          <w:rFonts w:eastAsia="Times New Roman" w:cs="Arial"/>
          <w:sz w:val="20"/>
          <w:szCs w:val="20"/>
        </w:rPr>
        <w:t xml:space="preserve">Within McAuley’s services, legal help </w:t>
      </w:r>
      <w:r>
        <w:rPr>
          <w:rFonts w:eastAsia="Times New Roman" w:cs="Arial"/>
          <w:sz w:val="20"/>
          <w:szCs w:val="20"/>
        </w:rPr>
        <w:t xml:space="preserve">is provided </w:t>
      </w:r>
      <w:r w:rsidRPr="003B72CB">
        <w:rPr>
          <w:rFonts w:eastAsia="Times New Roman" w:cs="Arial"/>
          <w:sz w:val="20"/>
          <w:szCs w:val="20"/>
        </w:rPr>
        <w:t>through our partner WEstjustice</w:t>
      </w:r>
      <w:r>
        <w:rPr>
          <w:rFonts w:eastAsia="Times New Roman" w:cs="Arial"/>
          <w:sz w:val="20"/>
          <w:szCs w:val="20"/>
        </w:rPr>
        <w:t>. This</w:t>
      </w:r>
      <w:r w:rsidRPr="003B72CB">
        <w:rPr>
          <w:rFonts w:eastAsia="Times New Roman" w:cs="Arial"/>
          <w:sz w:val="20"/>
          <w:szCs w:val="20"/>
        </w:rPr>
        <w:t xml:space="preserve"> has been essential in alleviating the family violence-related debts that </w:t>
      </w:r>
      <w:r>
        <w:rPr>
          <w:rFonts w:eastAsia="Times New Roman" w:cs="Arial"/>
          <w:sz w:val="20"/>
          <w:szCs w:val="20"/>
        </w:rPr>
        <w:t>can trap</w:t>
      </w:r>
      <w:r w:rsidRPr="003B72CB">
        <w:rPr>
          <w:rFonts w:eastAsia="Times New Roman" w:cs="Arial"/>
          <w:sz w:val="20"/>
          <w:szCs w:val="20"/>
        </w:rPr>
        <w:t xml:space="preserve"> women in poverty and </w:t>
      </w:r>
      <w:r>
        <w:rPr>
          <w:rFonts w:eastAsia="Times New Roman" w:cs="Arial"/>
          <w:sz w:val="20"/>
          <w:szCs w:val="20"/>
        </w:rPr>
        <w:t>lead to</w:t>
      </w:r>
      <w:r w:rsidRPr="003B72CB">
        <w:rPr>
          <w:rFonts w:eastAsia="Times New Roman" w:cs="Arial"/>
          <w:sz w:val="20"/>
          <w:szCs w:val="20"/>
        </w:rPr>
        <w:t xml:space="preserve"> homeless</w:t>
      </w:r>
      <w:r>
        <w:rPr>
          <w:rFonts w:eastAsia="Times New Roman" w:cs="Arial"/>
          <w:sz w:val="20"/>
          <w:szCs w:val="20"/>
        </w:rPr>
        <w:t>ness.</w:t>
      </w:r>
      <w:r w:rsidRPr="009B629D">
        <w:rPr>
          <w:rStyle w:val="EndnoteReference"/>
        </w:rPr>
        <w:endnoteReference w:id="24"/>
      </w:r>
    </w:p>
    <w:p w14:paraId="59BE6B48" w14:textId="686BA8B8" w:rsidR="000E6F61" w:rsidRDefault="000E6F61" w:rsidP="00526147">
      <w:pPr>
        <w:shd w:val="clear" w:color="auto" w:fill="BEEBDE" w:themeFill="accent4" w:themeFillTint="66"/>
        <w:spacing w:line="360" w:lineRule="auto"/>
        <w:jc w:val="both"/>
        <w:rPr>
          <w:rFonts w:eastAsia="Times New Roman" w:cs="Arial"/>
          <w:sz w:val="20"/>
          <w:szCs w:val="20"/>
        </w:rPr>
      </w:pPr>
      <w:r>
        <w:rPr>
          <w:rFonts w:eastAsia="Times New Roman" w:cs="Arial"/>
          <w:sz w:val="20"/>
          <w:szCs w:val="20"/>
        </w:rPr>
        <w:t>The partnership has achieved</w:t>
      </w:r>
      <w:r w:rsidRPr="009B629D">
        <w:rPr>
          <w:rFonts w:eastAsia="Times New Roman" w:cs="Arial"/>
          <w:sz w:val="20"/>
          <w:szCs w:val="20"/>
        </w:rPr>
        <w:t xml:space="preserve"> extraordinary outcomes. </w:t>
      </w:r>
      <w:r w:rsidR="00DC210C">
        <w:rPr>
          <w:rFonts w:eastAsia="Times New Roman" w:cs="Arial"/>
          <w:sz w:val="20"/>
          <w:szCs w:val="20"/>
        </w:rPr>
        <w:t>In the first 18 months after</w:t>
      </w:r>
      <w:r w:rsidRPr="009B629D">
        <w:rPr>
          <w:rFonts w:eastAsia="Times New Roman" w:cs="Arial"/>
          <w:sz w:val="20"/>
          <w:szCs w:val="20"/>
        </w:rPr>
        <w:t xml:space="preserve"> </w:t>
      </w:r>
      <w:r>
        <w:rPr>
          <w:rFonts w:eastAsia="Times New Roman" w:cs="Arial"/>
          <w:sz w:val="20"/>
          <w:szCs w:val="20"/>
        </w:rPr>
        <w:t>the service began,</w:t>
      </w:r>
      <w:r w:rsidRPr="009B629D">
        <w:rPr>
          <w:rFonts w:eastAsia="Times New Roman" w:cs="Arial"/>
          <w:sz w:val="20"/>
          <w:szCs w:val="20"/>
        </w:rPr>
        <w:t xml:space="preserve"> WEstjustice ha</w:t>
      </w:r>
      <w:r w:rsidR="00DC210C">
        <w:rPr>
          <w:rFonts w:eastAsia="Times New Roman" w:cs="Arial"/>
          <w:sz w:val="20"/>
          <w:szCs w:val="20"/>
        </w:rPr>
        <w:t>d</w:t>
      </w:r>
      <w:r w:rsidRPr="009B629D">
        <w:rPr>
          <w:rFonts w:eastAsia="Times New Roman" w:cs="Arial"/>
          <w:sz w:val="20"/>
          <w:szCs w:val="20"/>
        </w:rPr>
        <w:t xml:space="preserve"> negotiated the waiver of $449,969 in debt accrued by 91 women supported by McAuley.</w:t>
      </w:r>
    </w:p>
    <w:p w14:paraId="70EC1958" w14:textId="2A2359E3" w:rsidR="000E6F61" w:rsidRPr="009B629D" w:rsidRDefault="000E6F61" w:rsidP="00526147">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 xml:space="preserve">These debts were almost all the result of economic abuse, which is prevalent in violent relationships. </w:t>
      </w:r>
      <w:r>
        <w:rPr>
          <w:rFonts w:eastAsia="Times New Roman" w:cs="Arial"/>
          <w:sz w:val="20"/>
          <w:szCs w:val="20"/>
        </w:rPr>
        <w:t>Without these</w:t>
      </w:r>
      <w:r w:rsidRPr="009B629D">
        <w:rPr>
          <w:rFonts w:eastAsia="Times New Roman" w:cs="Arial"/>
          <w:sz w:val="20"/>
          <w:szCs w:val="20"/>
        </w:rPr>
        <w:t xml:space="preserve"> debts</w:t>
      </w:r>
      <w:r>
        <w:rPr>
          <w:rFonts w:eastAsia="Times New Roman" w:cs="Arial"/>
          <w:sz w:val="20"/>
          <w:szCs w:val="20"/>
        </w:rPr>
        <w:t>,</w:t>
      </w:r>
      <w:r w:rsidRPr="009B629D">
        <w:rPr>
          <w:rFonts w:eastAsia="Times New Roman" w:cs="Arial"/>
          <w:sz w:val="20"/>
          <w:szCs w:val="20"/>
        </w:rPr>
        <w:t xml:space="preserve"> women are in a much better position to rebuild their lives and sustain housing</w:t>
      </w:r>
      <w:r>
        <w:rPr>
          <w:rFonts w:eastAsia="Times New Roman" w:cs="Arial"/>
          <w:sz w:val="20"/>
          <w:szCs w:val="20"/>
        </w:rPr>
        <w:t xml:space="preserve"> into the future</w:t>
      </w:r>
      <w:r w:rsidRPr="009B629D">
        <w:rPr>
          <w:rFonts w:eastAsia="Times New Roman" w:cs="Arial"/>
          <w:sz w:val="20"/>
          <w:szCs w:val="20"/>
        </w:rPr>
        <w:t xml:space="preserve">. </w:t>
      </w:r>
    </w:p>
    <w:p w14:paraId="1BE5E5D5" w14:textId="0EFEEB29" w:rsidR="000E6F61" w:rsidRPr="009B629D" w:rsidRDefault="000E6F61" w:rsidP="00526147">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 xml:space="preserve">Other legal problems often cluster together with family violence and homelessness such as family law issues involving children and property, housing and tenancy problems, and criminal law matters. The WEstjustice connection also provides support and referral around these </w:t>
      </w:r>
      <w:r>
        <w:rPr>
          <w:rFonts w:eastAsia="Times New Roman" w:cs="Arial"/>
          <w:sz w:val="20"/>
          <w:szCs w:val="20"/>
        </w:rPr>
        <w:t>legal problems.</w:t>
      </w:r>
    </w:p>
    <w:bookmarkEnd w:id="31"/>
    <w:p w14:paraId="0A5A2054" w14:textId="77777777" w:rsidR="000E6F61" w:rsidRPr="009B629D" w:rsidRDefault="000E6F61" w:rsidP="00363538">
      <w:pPr>
        <w:jc w:val="both"/>
        <w:rPr>
          <w:rFonts w:eastAsia="Times New Roman" w:cs="Arial"/>
          <w:sz w:val="20"/>
          <w:szCs w:val="20"/>
        </w:rPr>
      </w:pPr>
    </w:p>
    <w:p w14:paraId="0C5E7437" w14:textId="67484982" w:rsidR="000E6F61" w:rsidRPr="009B629D" w:rsidRDefault="000E6F61" w:rsidP="003D26B5">
      <w:pPr>
        <w:pStyle w:val="Heading2"/>
      </w:pPr>
      <w:bookmarkStart w:id="35" w:name="_Toc42588655"/>
      <w:r w:rsidRPr="009B629D">
        <w:t>Children, family violence and homelessness</w:t>
      </w:r>
      <w:bookmarkEnd w:id="35"/>
    </w:p>
    <w:p w14:paraId="1E9D0B6B" w14:textId="77777777" w:rsidR="000E6F61" w:rsidRPr="009B629D" w:rsidRDefault="000E6F61" w:rsidP="00920721">
      <w:pPr>
        <w:spacing w:line="240" w:lineRule="auto"/>
        <w:rPr>
          <w:sz w:val="20"/>
          <w:szCs w:val="20"/>
          <w:lang w:eastAsia="en-AU"/>
        </w:rPr>
      </w:pPr>
    </w:p>
    <w:p w14:paraId="09CBCC82" w14:textId="6A0C2693" w:rsidR="000E6F61" w:rsidRPr="009B629D" w:rsidRDefault="000E6F61" w:rsidP="00294B6E">
      <w:pPr>
        <w:spacing w:line="360" w:lineRule="auto"/>
        <w:jc w:val="both"/>
        <w:rPr>
          <w:rFonts w:eastAsia="Times New Roman" w:cs="Arial"/>
          <w:sz w:val="20"/>
          <w:szCs w:val="20"/>
        </w:rPr>
      </w:pPr>
      <w:r w:rsidRPr="009B629D">
        <w:rPr>
          <w:rFonts w:eastAsia="Times New Roman" w:cs="Arial"/>
          <w:sz w:val="20"/>
          <w:szCs w:val="20"/>
        </w:rPr>
        <w:t>Homelessness affects children in several different ways. They may directly experience homelessness alongside their mothers, whether through family violence or other causes. Young people can also present alone to homelessness services, with those between the ages of 15-24 accounting for 24</w:t>
      </w:r>
      <w:r w:rsidR="00EC5AAD">
        <w:rPr>
          <w:rFonts w:eastAsia="Times New Roman" w:cs="Arial"/>
          <w:sz w:val="20"/>
          <w:szCs w:val="20"/>
        </w:rPr>
        <w:t xml:space="preserve"> </w:t>
      </w:r>
      <w:r w:rsidR="00707BA9">
        <w:rPr>
          <w:rFonts w:eastAsia="Times New Roman" w:cs="Arial"/>
          <w:sz w:val="20"/>
          <w:szCs w:val="20"/>
        </w:rPr>
        <w:t>per cent</w:t>
      </w:r>
      <w:r w:rsidRPr="009B629D">
        <w:rPr>
          <w:rFonts w:eastAsia="Times New Roman" w:cs="Arial"/>
          <w:sz w:val="20"/>
          <w:szCs w:val="20"/>
        </w:rPr>
        <w:t xml:space="preserve"> of requests for help in Victoria.</w:t>
      </w:r>
      <w:r>
        <w:rPr>
          <w:rFonts w:eastAsia="Times New Roman" w:cs="Arial"/>
          <w:sz w:val="20"/>
          <w:szCs w:val="20"/>
        </w:rPr>
        <w:t xml:space="preserve"> </w:t>
      </w:r>
      <w:r w:rsidR="00EB39CF">
        <w:rPr>
          <w:rStyle w:val="EndnoteReference"/>
          <w:rFonts w:eastAsia="Times New Roman" w:cs="Arial"/>
          <w:sz w:val="20"/>
          <w:szCs w:val="20"/>
        </w:rPr>
        <w:endnoteReference w:id="25"/>
      </w:r>
    </w:p>
    <w:p w14:paraId="4C37AD7D" w14:textId="64902E14" w:rsidR="000E6F61" w:rsidRPr="009B629D" w:rsidRDefault="000E6F61" w:rsidP="00294B6E">
      <w:pPr>
        <w:spacing w:line="360" w:lineRule="auto"/>
        <w:jc w:val="both"/>
        <w:rPr>
          <w:rFonts w:eastAsia="Times New Roman" w:cs="Arial"/>
          <w:sz w:val="20"/>
          <w:szCs w:val="20"/>
        </w:rPr>
      </w:pPr>
      <w:r w:rsidRPr="009B629D">
        <w:rPr>
          <w:rFonts w:eastAsia="Times New Roman" w:cs="Arial"/>
          <w:sz w:val="20"/>
          <w:szCs w:val="20"/>
        </w:rPr>
        <w:t>Their mothers’ experience of family violence and homelessness can also be a catalyst for concerns about the child’s wellbeing, leading to involvement of the child protection system and removal from their care</w:t>
      </w:r>
      <w:r>
        <w:rPr>
          <w:rFonts w:eastAsia="Times New Roman" w:cs="Arial"/>
          <w:sz w:val="20"/>
          <w:szCs w:val="20"/>
        </w:rPr>
        <w:t>;</w:t>
      </w:r>
      <w:r w:rsidRPr="009B629D">
        <w:rPr>
          <w:rFonts w:eastAsia="Times New Roman" w:cs="Arial"/>
          <w:sz w:val="20"/>
          <w:szCs w:val="20"/>
        </w:rPr>
        <w:t xml:space="preserve"> or losing access to children through the family courts.</w:t>
      </w:r>
    </w:p>
    <w:p w14:paraId="161C6CCE" w14:textId="77777777" w:rsidR="00EB39CF" w:rsidRDefault="00EB39CF" w:rsidP="00294B6E">
      <w:pPr>
        <w:spacing w:line="360" w:lineRule="auto"/>
        <w:rPr>
          <w:b/>
          <w:color w:val="FFB279" w:themeColor="accent5" w:themeTint="99"/>
        </w:rPr>
      </w:pPr>
    </w:p>
    <w:p w14:paraId="60772446" w14:textId="77777777" w:rsidR="00EB39CF" w:rsidRDefault="00EB39CF" w:rsidP="00294B6E">
      <w:pPr>
        <w:spacing w:line="360" w:lineRule="auto"/>
        <w:rPr>
          <w:b/>
          <w:color w:val="FFB279" w:themeColor="accent5" w:themeTint="99"/>
        </w:rPr>
      </w:pPr>
    </w:p>
    <w:p w14:paraId="78C0660E" w14:textId="77777777" w:rsidR="00EB39CF" w:rsidRDefault="00EB39CF" w:rsidP="00294B6E">
      <w:pPr>
        <w:spacing w:line="360" w:lineRule="auto"/>
        <w:rPr>
          <w:b/>
          <w:color w:val="FFB279" w:themeColor="accent5" w:themeTint="99"/>
        </w:rPr>
      </w:pPr>
    </w:p>
    <w:p w14:paraId="3B242AC6" w14:textId="55B76C3E" w:rsidR="000E6F61" w:rsidRPr="00345B76" w:rsidRDefault="000E6F61" w:rsidP="00294B6E">
      <w:pPr>
        <w:spacing w:line="360" w:lineRule="auto"/>
        <w:rPr>
          <w:b/>
          <w:color w:val="FFB279" w:themeColor="accent5" w:themeTint="99"/>
          <w:sz w:val="20"/>
          <w:szCs w:val="20"/>
          <w:lang w:eastAsia="en-AU"/>
        </w:rPr>
      </w:pPr>
      <w:r w:rsidRPr="00345B76">
        <w:rPr>
          <w:b/>
          <w:color w:val="FFB279" w:themeColor="accent5" w:themeTint="99"/>
        </w:rPr>
        <w:t>Addressing early trauma</w:t>
      </w:r>
    </w:p>
    <w:p w14:paraId="7589B8DB" w14:textId="0EBA55F4" w:rsidR="000E6F61" w:rsidRPr="009B629D" w:rsidRDefault="000E6F61" w:rsidP="00294B6E">
      <w:pPr>
        <w:spacing w:line="360" w:lineRule="auto"/>
        <w:jc w:val="both"/>
        <w:rPr>
          <w:sz w:val="20"/>
          <w:szCs w:val="20"/>
          <w:lang w:eastAsia="en-AU"/>
        </w:rPr>
      </w:pPr>
      <w:r w:rsidRPr="009B629D">
        <w:rPr>
          <w:rFonts w:eastAsia="Times New Roman" w:cs="Arial"/>
          <w:noProof/>
          <w:sz w:val="20"/>
          <w:szCs w:val="20"/>
        </w:rPr>
        <w:lastRenderedPageBreak/>
        <mc:AlternateContent>
          <mc:Choice Requires="wpg">
            <w:drawing>
              <wp:anchor distT="45720" distB="45720" distL="182880" distR="182880" simplePos="0" relativeHeight="251832832" behindDoc="0" locked="0" layoutInCell="1" allowOverlap="1" wp14:anchorId="7BD6E73E" wp14:editId="1EE51C68">
                <wp:simplePos x="0" y="0"/>
                <wp:positionH relativeFrom="margin">
                  <wp:posOffset>2963119</wp:posOffset>
                </wp:positionH>
                <wp:positionV relativeFrom="margin">
                  <wp:posOffset>451694</wp:posOffset>
                </wp:positionV>
                <wp:extent cx="2692400" cy="2048510"/>
                <wp:effectExtent l="0" t="0" r="0" b="8890"/>
                <wp:wrapSquare wrapText="bothSides"/>
                <wp:docPr id="129" name="Group 129"/>
                <wp:cNvGraphicFramePr/>
                <a:graphic xmlns:a="http://schemas.openxmlformats.org/drawingml/2006/main">
                  <a:graphicData uri="http://schemas.microsoft.com/office/word/2010/wordprocessingGroup">
                    <wpg:wgp>
                      <wpg:cNvGrpSpPr/>
                      <wpg:grpSpPr>
                        <a:xfrm>
                          <a:off x="0" y="0"/>
                          <a:ext cx="2692400" cy="2048510"/>
                          <a:chOff x="0" y="0"/>
                          <a:chExt cx="3567448" cy="1863780"/>
                        </a:xfrm>
                      </wpg:grpSpPr>
                      <wps:wsp>
                        <wps:cNvPr id="130" name="Rectangle 130"/>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0B732E7C" w14:textId="77777777" w:rsidR="00472973" w:rsidRPr="009E2CD7" w:rsidRDefault="00472973" w:rsidP="0023628A">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0" y="252688"/>
                            <a:ext cx="3542739" cy="1611092"/>
                          </a:xfrm>
                          <a:prstGeom prst="rect">
                            <a:avLst/>
                          </a:prstGeom>
                          <a:noFill/>
                          <a:ln w="6350">
                            <a:noFill/>
                          </a:ln>
                          <a:effectLst/>
                        </wps:spPr>
                        <wps:txbx>
                          <w:txbxContent>
                            <w:p w14:paraId="72680E4A" w14:textId="29CA2E2F" w:rsidR="00472973" w:rsidRDefault="00472973" w:rsidP="0023628A">
                              <w:pPr>
                                <w:pBdr>
                                  <w:left w:val="single" w:sz="4" w:space="9" w:color="4E67C8" w:themeColor="accent1"/>
                                </w:pBdr>
                                <w:rPr>
                                  <w:rFonts w:eastAsia="Times New Roman" w:cs="Arial"/>
                                  <w:sz w:val="20"/>
                                  <w:szCs w:val="20"/>
                                </w:rPr>
                              </w:pPr>
                              <w:r>
                                <w:rPr>
                                  <w:b/>
                                  <w:bCs/>
                                  <w:color w:val="4E67C8" w:themeColor="accent1"/>
                                  <w:sz w:val="32"/>
                                  <w:szCs w:val="32"/>
                                </w:rPr>
                                <w:t>Children witnessing violence</w:t>
                              </w:r>
                            </w:p>
                            <w:p w14:paraId="1CF91DBA" w14:textId="223966B7" w:rsidR="00472973" w:rsidRPr="00906FF6" w:rsidRDefault="00472973" w:rsidP="0023628A">
                              <w:pPr>
                                <w:pBdr>
                                  <w:left w:val="single" w:sz="4" w:space="9" w:color="4E67C8" w:themeColor="accent1"/>
                                </w:pBdr>
                                <w:rPr>
                                  <w:color w:val="4E67C8" w:themeColor="accent1"/>
                                  <w:sz w:val="20"/>
                                  <w:szCs w:val="20"/>
                                </w:rPr>
                              </w:pPr>
                              <w:r w:rsidRPr="00345B76">
                                <w:rPr>
                                  <w:b/>
                                  <w:bCs/>
                                  <w:color w:val="4E67C8" w:themeColor="accent1"/>
                                  <w:sz w:val="20"/>
                                  <w:szCs w:val="20"/>
                                </w:rPr>
                                <w:t>In Victoria last year, there were 25,760 family violence incidents where a child or children were present</w:t>
                              </w:r>
                              <w:r w:rsidRPr="0023628A">
                                <w:rPr>
                                  <w:color w:val="4E67C8" w:themeColor="accent1"/>
                                  <w:sz w:val="20"/>
                                  <w:szCs w:val="20"/>
                                </w:rPr>
                                <w:t>.</w:t>
                              </w:r>
                              <w:r>
                                <w:rPr>
                                  <w:color w:val="4E67C8" w:themeColor="accent1"/>
                                  <w:sz w:val="20"/>
                                  <w:szCs w:val="20"/>
                                </w:rPr>
                                <w:t xml:space="preserve"> (</w:t>
                              </w:r>
                              <w:r w:rsidRPr="009065B8">
                                <w:rPr>
                                  <w:i/>
                                  <w:iCs/>
                                  <w:color w:val="4E67C8" w:themeColor="accent1"/>
                                  <w:sz w:val="20"/>
                                  <w:szCs w:val="20"/>
                                </w:rPr>
                                <w:t>Crime Statistics Victoria database</w:t>
                              </w:r>
                              <w:r>
                                <w:rPr>
                                  <w:i/>
                                  <w:iCs/>
                                  <w:color w:val="4E67C8" w:themeColor="accent1"/>
                                  <w:sz w:val="20"/>
                                  <w:szCs w:val="20"/>
                                </w:rPr>
                                <w:t xml:space="preserve"> 2018-2019</w:t>
                              </w:r>
                              <w:r>
                                <w:rPr>
                                  <w:color w:val="4E67C8" w:themeColor="accent1"/>
                                  <w:sz w:val="20"/>
                                  <w:szCs w:val="20"/>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D6E73E" id="Group 129" o:spid="_x0000_s1059" style="position:absolute;left:0;text-align:left;margin-left:233.3pt;margin-top:35.55pt;width:212pt;height:161.3pt;z-index:251832832;mso-wrap-distance-left:14.4pt;mso-wrap-distance-top:3.6pt;mso-wrap-distance-right:14.4pt;mso-wrap-distance-bottom:3.6pt;mso-position-horizontal-relative:margin;mso-position-vertical-relative:margin;mso-width-relative:margin;mso-height-relative:margin" coordsize="35674,1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">
                <v:rect id="Rectangle 130" o:spid="_x0000_s106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" fillcolor="#ffb37a" stroked="f" strokeweight="1.5pt">
                  <v:stroke endcap="round"/>
                  <v:textbox>
                    <w:txbxContent>
                      <w:p w14:paraId="0B732E7C" w14:textId="77777777" w:rsidR="00472973" w:rsidRPr="009E2CD7" w:rsidRDefault="00472973" w:rsidP="0023628A">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131" o:spid="_x0000_s1061" type="#_x0000_t202" style="position:absolute;top:2526;width:35427;height:1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" filled="f" stroked="f" strokeweight=".5pt">
                  <v:textbox inset=",7.2pt,,0">
                    <w:txbxContent>
                      <w:p w14:paraId="72680E4A" w14:textId="29CA2E2F" w:rsidR="00472973" w:rsidRDefault="00472973" w:rsidP="0023628A">
                        <w:pPr>
                          <w:pBdr>
                            <w:left w:val="single" w:sz="4" w:space="9" w:color="4E67C8" w:themeColor="accent1"/>
                          </w:pBdr>
                          <w:rPr>
                            <w:rFonts w:eastAsia="Times New Roman" w:cs="Arial"/>
                            <w:sz w:val="20"/>
                            <w:szCs w:val="20"/>
                          </w:rPr>
                        </w:pPr>
                        <w:r>
                          <w:rPr>
                            <w:b/>
                            <w:bCs/>
                            <w:color w:val="4E67C8" w:themeColor="accent1"/>
                            <w:sz w:val="32"/>
                            <w:szCs w:val="32"/>
                          </w:rPr>
                          <w:t>Children witnessing violence</w:t>
                        </w:r>
                      </w:p>
                      <w:p w14:paraId="1CF91DBA" w14:textId="223966B7" w:rsidR="00472973" w:rsidRPr="00906FF6" w:rsidRDefault="00472973" w:rsidP="0023628A">
                        <w:pPr>
                          <w:pBdr>
                            <w:left w:val="single" w:sz="4" w:space="9" w:color="4E67C8" w:themeColor="accent1"/>
                          </w:pBdr>
                          <w:rPr>
                            <w:color w:val="4E67C8" w:themeColor="accent1"/>
                            <w:sz w:val="20"/>
                            <w:szCs w:val="20"/>
                          </w:rPr>
                        </w:pPr>
                        <w:r w:rsidRPr="00345B76">
                          <w:rPr>
                            <w:b/>
                            <w:bCs/>
                            <w:color w:val="4E67C8" w:themeColor="accent1"/>
                            <w:sz w:val="20"/>
                            <w:szCs w:val="20"/>
                          </w:rPr>
                          <w:t>In Victoria last year, there were 25,760 family violence incidents where a child or children were present</w:t>
                        </w:r>
                        <w:r w:rsidRPr="0023628A">
                          <w:rPr>
                            <w:color w:val="4E67C8" w:themeColor="accent1"/>
                            <w:sz w:val="20"/>
                            <w:szCs w:val="20"/>
                          </w:rPr>
                          <w:t>.</w:t>
                        </w:r>
                        <w:r>
                          <w:rPr>
                            <w:color w:val="4E67C8" w:themeColor="accent1"/>
                            <w:sz w:val="20"/>
                            <w:szCs w:val="20"/>
                          </w:rPr>
                          <w:t xml:space="preserve"> (</w:t>
                        </w:r>
                        <w:r w:rsidRPr="009065B8">
                          <w:rPr>
                            <w:i/>
                            <w:iCs/>
                            <w:color w:val="4E67C8" w:themeColor="accent1"/>
                            <w:sz w:val="20"/>
                            <w:szCs w:val="20"/>
                          </w:rPr>
                          <w:t>Crime Statistics Victoria database</w:t>
                        </w:r>
                        <w:r>
                          <w:rPr>
                            <w:i/>
                            <w:iCs/>
                            <w:color w:val="4E67C8" w:themeColor="accent1"/>
                            <w:sz w:val="20"/>
                            <w:szCs w:val="20"/>
                          </w:rPr>
                          <w:t xml:space="preserve"> 2018-2019</w:t>
                        </w:r>
                        <w:r>
                          <w:rPr>
                            <w:color w:val="4E67C8" w:themeColor="accent1"/>
                            <w:sz w:val="20"/>
                            <w:szCs w:val="20"/>
                          </w:rPr>
                          <w:t>)</w:t>
                        </w:r>
                      </w:p>
                    </w:txbxContent>
                  </v:textbox>
                </v:shape>
                <w10:wrap type="square" anchorx="margin" anchory="margin"/>
              </v:group>
            </w:pict>
          </mc:Fallback>
        </mc:AlternateContent>
      </w:r>
      <w:r w:rsidRPr="009B629D">
        <w:rPr>
          <w:sz w:val="20"/>
          <w:szCs w:val="20"/>
          <w:lang w:eastAsia="en-AU"/>
        </w:rPr>
        <w:t xml:space="preserve">Children coming into our crisis support </w:t>
      </w:r>
      <w:r w:rsidRPr="009B629D">
        <w:rPr>
          <w:rFonts w:eastAsia="Times New Roman" w:cs="Arial"/>
          <w:sz w:val="20"/>
          <w:szCs w:val="20"/>
        </w:rPr>
        <w:t>alongside</w:t>
      </w:r>
      <w:r w:rsidRPr="009B629D">
        <w:rPr>
          <w:sz w:val="20"/>
          <w:szCs w:val="20"/>
          <w:lang w:eastAsia="en-AU"/>
        </w:rPr>
        <w:t xml:space="preserve"> their mothers have </w:t>
      </w:r>
      <w:r>
        <w:rPr>
          <w:sz w:val="20"/>
          <w:szCs w:val="20"/>
          <w:lang w:eastAsia="en-AU"/>
        </w:rPr>
        <w:t>frequently</w:t>
      </w:r>
      <w:r w:rsidRPr="009B629D">
        <w:rPr>
          <w:sz w:val="20"/>
          <w:szCs w:val="20"/>
          <w:lang w:eastAsia="en-AU"/>
        </w:rPr>
        <w:t xml:space="preserve"> witnessed </w:t>
      </w:r>
      <w:r>
        <w:rPr>
          <w:sz w:val="20"/>
          <w:szCs w:val="20"/>
          <w:lang w:eastAsia="en-AU"/>
        </w:rPr>
        <w:t xml:space="preserve">or themselves been the victim of </w:t>
      </w:r>
      <w:r w:rsidRPr="009B629D">
        <w:rPr>
          <w:sz w:val="20"/>
          <w:szCs w:val="20"/>
          <w:lang w:eastAsia="en-AU"/>
        </w:rPr>
        <w:t xml:space="preserve">violence, and McAuley provides them with direct support. </w:t>
      </w:r>
    </w:p>
    <w:p w14:paraId="49076AEC" w14:textId="77777777" w:rsidR="000E6F61" w:rsidRDefault="000E6F61" w:rsidP="00294B6E">
      <w:pPr>
        <w:spacing w:line="360" w:lineRule="auto"/>
        <w:jc w:val="both"/>
        <w:rPr>
          <w:sz w:val="20"/>
          <w:szCs w:val="20"/>
          <w:lang w:eastAsia="en-AU"/>
        </w:rPr>
      </w:pPr>
      <w:r w:rsidRPr="009B629D">
        <w:rPr>
          <w:sz w:val="20"/>
          <w:szCs w:val="20"/>
          <w:lang w:eastAsia="en-AU"/>
        </w:rPr>
        <w:t xml:space="preserve">We have a playroom with a specialist children’s worker and through art, play and conversation, their feelings about what has happened can be explored. </w:t>
      </w:r>
    </w:p>
    <w:p w14:paraId="5784686C" w14:textId="0A449939" w:rsidR="000E6F61" w:rsidRDefault="000E6F61" w:rsidP="00294B6E">
      <w:pPr>
        <w:spacing w:line="360" w:lineRule="auto"/>
        <w:jc w:val="both"/>
        <w:rPr>
          <w:sz w:val="20"/>
          <w:szCs w:val="20"/>
          <w:lang w:eastAsia="en-AU"/>
        </w:rPr>
      </w:pPr>
      <w:r w:rsidRPr="009B629D">
        <w:rPr>
          <w:sz w:val="20"/>
          <w:szCs w:val="20"/>
          <w:lang w:eastAsia="en-AU"/>
        </w:rPr>
        <w:t xml:space="preserve">We also address the damage that has sometimes </w:t>
      </w:r>
      <w:r w:rsidRPr="009B629D">
        <w:rPr>
          <w:rFonts w:eastAsia="Times New Roman" w:cs="Arial"/>
          <w:sz w:val="20"/>
          <w:szCs w:val="20"/>
        </w:rPr>
        <w:t>been</w:t>
      </w:r>
      <w:r w:rsidRPr="009B629D">
        <w:rPr>
          <w:sz w:val="20"/>
          <w:szCs w:val="20"/>
          <w:lang w:eastAsia="en-AU"/>
        </w:rPr>
        <w:t xml:space="preserve"> done to the mother-child bond through the experience of violence; frequently that bond has been deliberately targeted and undermined by the perpetrator. </w:t>
      </w:r>
    </w:p>
    <w:p w14:paraId="3F859BF9" w14:textId="6E6BDDF9" w:rsidR="00AF4C02" w:rsidRPr="00EC5AAD" w:rsidRDefault="000E6F61" w:rsidP="00294B6E">
      <w:pPr>
        <w:spacing w:line="360" w:lineRule="auto"/>
        <w:jc w:val="both"/>
        <w:rPr>
          <w:sz w:val="20"/>
          <w:szCs w:val="20"/>
        </w:rPr>
      </w:pPr>
      <w:r w:rsidRPr="009B629D">
        <w:rPr>
          <w:sz w:val="20"/>
          <w:szCs w:val="20"/>
          <w:lang w:eastAsia="en-AU"/>
        </w:rPr>
        <w:t xml:space="preserve">We also focus on rebuilding their mother’s confidence in her own parenting. </w:t>
      </w:r>
      <w:r w:rsidRPr="00EC5AAD">
        <w:rPr>
          <w:sz w:val="20"/>
          <w:szCs w:val="20"/>
        </w:rPr>
        <w:t xml:space="preserve">We have worked with an expert in the impact of family violence on young children, Dr Wendy </w:t>
      </w:r>
      <w:proofErr w:type="spellStart"/>
      <w:r w:rsidRPr="00EC5AAD">
        <w:rPr>
          <w:sz w:val="20"/>
          <w:szCs w:val="20"/>
        </w:rPr>
        <w:t>Bunston</w:t>
      </w:r>
      <w:proofErr w:type="spellEnd"/>
      <w:r w:rsidRPr="009B629D">
        <w:t>,</w:t>
      </w:r>
      <w:r w:rsidR="00AF4C02" w:rsidRPr="009B629D">
        <w:rPr>
          <w:rStyle w:val="EndnoteReference"/>
        </w:rPr>
        <w:endnoteReference w:id="26"/>
      </w:r>
      <w:r w:rsidR="00AF4C02" w:rsidRPr="009B629D">
        <w:t xml:space="preserve"> </w:t>
      </w:r>
      <w:r w:rsidR="00AF4C02" w:rsidRPr="00EC5AAD">
        <w:rPr>
          <w:sz w:val="20"/>
          <w:szCs w:val="20"/>
        </w:rPr>
        <w:t>to develop infant-led practice so that we can watch and ‘read’ the behaviour of very young children who don’t yet have words for their experience. This helps us to respond to their specific needs and support mothers to recognise them too.</w:t>
      </w:r>
    </w:p>
    <w:p w14:paraId="2439FCED" w14:textId="17BE4213" w:rsidR="00AF4C02" w:rsidRPr="00EC5AAD" w:rsidRDefault="00AF4C02" w:rsidP="00294B6E">
      <w:pPr>
        <w:spacing w:line="360" w:lineRule="auto"/>
        <w:jc w:val="both"/>
        <w:rPr>
          <w:sz w:val="20"/>
          <w:szCs w:val="20"/>
        </w:rPr>
      </w:pPr>
      <w:r w:rsidRPr="00EC5AAD">
        <w:rPr>
          <w:sz w:val="20"/>
          <w:szCs w:val="20"/>
        </w:rPr>
        <w:t>McAuley has also introduced tutoring support. Children often miss big chunks of school time as they and their mothers move around constantly to be safe from violence or because they are cooped up in motels. They can be at risk of falling behind at school, so this support is making a crucial difference in helping keep them engaged in education.</w:t>
      </w:r>
    </w:p>
    <w:p w14:paraId="03BD8763" w14:textId="605CC81B" w:rsidR="00AF4C02" w:rsidRPr="009B629D" w:rsidRDefault="00AF4C02" w:rsidP="009B2889">
      <w:pPr>
        <w:shd w:val="clear" w:color="auto" w:fill="BEEBDE" w:themeFill="accent4" w:themeFillTint="66"/>
        <w:spacing w:line="360" w:lineRule="auto"/>
        <w:jc w:val="both"/>
        <w:rPr>
          <w:sz w:val="20"/>
          <w:szCs w:val="20"/>
          <w:lang w:eastAsia="en-AU"/>
        </w:rPr>
      </w:pPr>
      <w:r w:rsidRPr="009B629D">
        <w:rPr>
          <w:sz w:val="20"/>
          <w:szCs w:val="20"/>
          <w:lang w:eastAsia="en-AU"/>
        </w:rPr>
        <w:t>All these interventions, provided at the right time, play a preventative role in the factors that can lead to later separation from their mothers</w:t>
      </w:r>
      <w:r w:rsidR="00DC210C">
        <w:rPr>
          <w:sz w:val="20"/>
          <w:szCs w:val="20"/>
          <w:lang w:eastAsia="en-AU"/>
        </w:rPr>
        <w:t>, unresolved trauma,</w:t>
      </w:r>
      <w:r w:rsidRPr="009B629D">
        <w:rPr>
          <w:sz w:val="20"/>
          <w:szCs w:val="20"/>
          <w:lang w:eastAsia="en-AU"/>
        </w:rPr>
        <w:t xml:space="preserve"> and the likelihood that the children themselves will end up homeless.</w:t>
      </w:r>
    </w:p>
    <w:p w14:paraId="08524078" w14:textId="77777777" w:rsidR="00AF4C02" w:rsidRPr="00345B76" w:rsidRDefault="00AF4C02" w:rsidP="00294B6E">
      <w:pPr>
        <w:spacing w:line="360" w:lineRule="auto"/>
        <w:jc w:val="both"/>
        <w:rPr>
          <w:b/>
          <w:bCs/>
          <w:color w:val="FFB279" w:themeColor="accent5" w:themeTint="99"/>
          <w:sz w:val="20"/>
          <w:szCs w:val="20"/>
          <w:lang w:val="en-US"/>
        </w:rPr>
      </w:pPr>
      <w:r w:rsidRPr="00345B76">
        <w:rPr>
          <w:b/>
          <w:bCs/>
          <w:color w:val="FFB279" w:themeColor="accent5" w:themeTint="99"/>
          <w:sz w:val="20"/>
          <w:szCs w:val="20"/>
          <w:lang w:val="en-US"/>
        </w:rPr>
        <w:t>Child protection involvement</w:t>
      </w:r>
    </w:p>
    <w:p w14:paraId="567FF450" w14:textId="77777777" w:rsidR="00AF4C02" w:rsidRPr="009B629D" w:rsidRDefault="00AF4C02" w:rsidP="00294B6E">
      <w:pPr>
        <w:spacing w:line="360" w:lineRule="auto"/>
        <w:jc w:val="both"/>
        <w:rPr>
          <w:sz w:val="20"/>
          <w:szCs w:val="20"/>
          <w:lang w:val="en-US"/>
        </w:rPr>
      </w:pPr>
      <w:r w:rsidRPr="009B629D">
        <w:rPr>
          <w:sz w:val="20"/>
          <w:szCs w:val="20"/>
          <w:lang w:val="en-US"/>
        </w:rPr>
        <w:t>Mothers trying to leave behind violence to keep their children safe are often in an invidious position. If they remain with the perpetrator because of a lack of options or unacceptable alternatives, they may come to the attention of child protection agencies for exposing their children to violence. If they leave and are in unstable accommodation the children may also be perceived to be in danger.</w:t>
      </w:r>
    </w:p>
    <w:p w14:paraId="05CC8E29" w14:textId="4D70B890" w:rsidR="00AF4C02" w:rsidRPr="009B629D" w:rsidRDefault="00AF4C02" w:rsidP="00294B6E">
      <w:pPr>
        <w:spacing w:line="360" w:lineRule="auto"/>
        <w:jc w:val="both"/>
        <w:rPr>
          <w:sz w:val="20"/>
          <w:szCs w:val="20"/>
          <w:lang w:val="en-US"/>
        </w:rPr>
      </w:pPr>
      <w:r w:rsidRPr="009B629D">
        <w:rPr>
          <w:sz w:val="20"/>
          <w:szCs w:val="20"/>
          <w:lang w:val="en-US"/>
        </w:rPr>
        <w:t xml:space="preserve">Involvement with child protection services can, though, place children at risk of continuing the same cycle of violence and homelessness with which their mothers have lived. A study of children aged between 12 and 15 identified common precursors and pathways into homelessness and showed children in this category had often lived in family homes </w:t>
      </w:r>
      <w:proofErr w:type="spellStart"/>
      <w:r w:rsidRPr="009B629D">
        <w:rPr>
          <w:sz w:val="20"/>
          <w:szCs w:val="20"/>
          <w:lang w:val="en-US"/>
        </w:rPr>
        <w:t>characterised</w:t>
      </w:r>
      <w:proofErr w:type="spellEnd"/>
      <w:r w:rsidRPr="009B629D">
        <w:rPr>
          <w:sz w:val="20"/>
          <w:szCs w:val="20"/>
          <w:lang w:val="en-US"/>
        </w:rPr>
        <w:t xml:space="preserve"> by violence, abuse and/or neglect. The report said: </w:t>
      </w:r>
      <w:r w:rsidR="0035781E">
        <w:rPr>
          <w:sz w:val="20"/>
          <w:szCs w:val="20"/>
          <w:lang w:val="en-US"/>
        </w:rPr>
        <w:t>‘</w:t>
      </w:r>
      <w:r w:rsidRPr="004B53B9">
        <w:rPr>
          <w:i/>
          <w:iCs/>
          <w:sz w:val="20"/>
          <w:szCs w:val="20"/>
          <w:lang w:val="en-US"/>
        </w:rPr>
        <w:t xml:space="preserve">Half had been removed </w:t>
      </w:r>
      <w:r w:rsidRPr="004B53B9">
        <w:rPr>
          <w:i/>
          <w:iCs/>
          <w:sz w:val="20"/>
          <w:szCs w:val="20"/>
          <w:lang w:val="en-US"/>
        </w:rPr>
        <w:lastRenderedPageBreak/>
        <w:t>by child protection authorities into the out-of-home care system – but the young people felt this had not led to safe, stable or secure housing... the majority of young people we interviewed felt like they had never had a home – a place of safety, security and happiness</w:t>
      </w:r>
      <w:r w:rsidR="0035781E">
        <w:rPr>
          <w:sz w:val="20"/>
          <w:szCs w:val="20"/>
          <w:lang w:val="en-US"/>
        </w:rPr>
        <w:t>’</w:t>
      </w:r>
      <w:r w:rsidRPr="009B629D">
        <w:rPr>
          <w:sz w:val="20"/>
          <w:szCs w:val="20"/>
          <w:lang w:val="en-US"/>
        </w:rPr>
        <w:t>.</w:t>
      </w:r>
      <w:r w:rsidRPr="009B629D">
        <w:rPr>
          <w:rStyle w:val="EndnoteReference"/>
        </w:rPr>
        <w:endnoteReference w:id="27"/>
      </w:r>
    </w:p>
    <w:p w14:paraId="5559986A" w14:textId="3BAB3915" w:rsidR="00AF4C02" w:rsidRPr="009B629D" w:rsidRDefault="000E6F61" w:rsidP="00294B6E">
      <w:pPr>
        <w:spacing w:line="360" w:lineRule="auto"/>
        <w:jc w:val="both"/>
        <w:rPr>
          <w:sz w:val="20"/>
          <w:szCs w:val="20"/>
          <w:lang w:val="en-US"/>
        </w:rPr>
      </w:pPr>
      <w:r w:rsidRPr="009B629D">
        <w:rPr>
          <w:sz w:val="20"/>
          <w:szCs w:val="20"/>
          <w:lang w:val="en-US"/>
        </w:rPr>
        <w:t xml:space="preserve">McAuley has been part of a </w:t>
      </w:r>
      <w:r w:rsidR="00F22D97">
        <w:rPr>
          <w:sz w:val="20"/>
          <w:szCs w:val="20"/>
          <w:lang w:val="en-US"/>
        </w:rPr>
        <w:t>n</w:t>
      </w:r>
      <w:r w:rsidRPr="009B629D">
        <w:rPr>
          <w:sz w:val="20"/>
          <w:szCs w:val="20"/>
          <w:lang w:val="en-US"/>
        </w:rPr>
        <w:t>ational pilot called STACY</w:t>
      </w:r>
      <w:r w:rsidR="00F22D97">
        <w:rPr>
          <w:sz w:val="20"/>
          <w:szCs w:val="20"/>
          <w:lang w:val="en-US"/>
        </w:rPr>
        <w:t xml:space="preserve"> (</w:t>
      </w:r>
      <w:r w:rsidR="00F22D97" w:rsidRPr="00F22D97">
        <w:rPr>
          <w:sz w:val="20"/>
          <w:szCs w:val="20"/>
        </w:rPr>
        <w:t>Safe and Together Addressing Complexit</w:t>
      </w:r>
      <w:r w:rsidR="00EC5AAD">
        <w:rPr>
          <w:sz w:val="20"/>
          <w:szCs w:val="20"/>
        </w:rPr>
        <w:t>y</w:t>
      </w:r>
      <w:r w:rsidR="00F22D97">
        <w:rPr>
          <w:sz w:val="20"/>
          <w:szCs w:val="20"/>
          <w:lang w:val="en-US"/>
        </w:rPr>
        <w:t>)</w:t>
      </w:r>
      <w:r w:rsidRPr="009B629D">
        <w:rPr>
          <w:sz w:val="20"/>
          <w:szCs w:val="20"/>
          <w:lang w:val="en-US"/>
        </w:rPr>
        <w:t xml:space="preserve">. The project </w:t>
      </w:r>
      <w:proofErr w:type="spellStart"/>
      <w:r w:rsidRPr="009B629D">
        <w:rPr>
          <w:sz w:val="20"/>
          <w:szCs w:val="20"/>
          <w:lang w:val="en-US"/>
        </w:rPr>
        <w:t>recognises</w:t>
      </w:r>
      <w:proofErr w:type="spellEnd"/>
      <w:r w:rsidRPr="009B629D">
        <w:rPr>
          <w:sz w:val="20"/>
          <w:szCs w:val="20"/>
          <w:lang w:val="en-US"/>
        </w:rPr>
        <w:t xml:space="preserve"> that the </w:t>
      </w:r>
      <w:proofErr w:type="spellStart"/>
      <w:r w:rsidRPr="009B629D">
        <w:rPr>
          <w:sz w:val="20"/>
          <w:szCs w:val="20"/>
          <w:lang w:val="en-US"/>
        </w:rPr>
        <w:t>behaviour</w:t>
      </w:r>
      <w:proofErr w:type="spellEnd"/>
      <w:r w:rsidRPr="009B629D">
        <w:rPr>
          <w:sz w:val="20"/>
          <w:szCs w:val="20"/>
          <w:lang w:val="en-US"/>
        </w:rPr>
        <w:t xml:space="preserve"> of violent fathers needs to be kept in mind when considering risks to children: ‘</w:t>
      </w:r>
      <w:r w:rsidRPr="004B53B9">
        <w:rPr>
          <w:i/>
          <w:iCs/>
          <w:sz w:val="20"/>
          <w:szCs w:val="20"/>
          <w:lang w:val="en-US"/>
        </w:rPr>
        <w:t>When services do not engage with fathers who use violence and control, more focus is placed on mothers. This can result in mothers being held to account for failure to protect their children, rather than fathers being held responsible for exposing their children to harm</w:t>
      </w:r>
      <w:r w:rsidRPr="009B629D">
        <w:rPr>
          <w:sz w:val="20"/>
          <w:szCs w:val="20"/>
          <w:lang w:val="en-US"/>
        </w:rPr>
        <w:t xml:space="preserve">.’ </w:t>
      </w:r>
      <w:r w:rsidR="00AF4C02" w:rsidRPr="009B629D">
        <w:rPr>
          <w:rStyle w:val="EndnoteReference"/>
          <w:sz w:val="20"/>
          <w:szCs w:val="20"/>
          <w:lang w:val="en-US"/>
        </w:rPr>
        <w:endnoteReference w:id="28"/>
      </w:r>
    </w:p>
    <w:p w14:paraId="6939105E" w14:textId="770F352E" w:rsidR="000E6F61" w:rsidRPr="009B629D" w:rsidRDefault="000E6F61" w:rsidP="00294B6E">
      <w:pPr>
        <w:autoSpaceDE w:val="0"/>
        <w:autoSpaceDN w:val="0"/>
        <w:adjustRightInd w:val="0"/>
        <w:spacing w:after="0" w:line="360" w:lineRule="auto"/>
        <w:rPr>
          <w:rFonts w:cs="MinionPro-Regular"/>
          <w:sz w:val="20"/>
          <w:szCs w:val="20"/>
        </w:rPr>
      </w:pPr>
      <w:r w:rsidRPr="009B629D">
        <w:rPr>
          <w:rFonts w:cs="MinionPro-Regular"/>
          <w:sz w:val="20"/>
          <w:szCs w:val="20"/>
        </w:rPr>
        <w:t xml:space="preserve">The Safe &amp; Together approach on which STACY </w:t>
      </w:r>
      <w:r w:rsidR="00330836">
        <w:rPr>
          <w:rFonts w:cs="MinionPro-Regular"/>
          <w:sz w:val="20"/>
          <w:szCs w:val="20"/>
        </w:rPr>
        <w:t xml:space="preserve">is built </w:t>
      </w:r>
      <w:r w:rsidRPr="009B629D">
        <w:rPr>
          <w:rFonts w:cs="MinionPro-Regular"/>
          <w:sz w:val="20"/>
          <w:szCs w:val="20"/>
        </w:rPr>
        <w:t>entails three core principles, of equal importance:</w:t>
      </w:r>
    </w:p>
    <w:p w14:paraId="4D35DBA3" w14:textId="171F8A5C" w:rsidR="000E6F61" w:rsidRPr="009B629D" w:rsidRDefault="000E6F61" w:rsidP="00294B6E">
      <w:pPr>
        <w:autoSpaceDE w:val="0"/>
        <w:autoSpaceDN w:val="0"/>
        <w:adjustRightInd w:val="0"/>
        <w:spacing w:after="0" w:line="360" w:lineRule="auto"/>
        <w:rPr>
          <w:rFonts w:cs="MinionPro-Regular"/>
          <w:sz w:val="20"/>
          <w:szCs w:val="20"/>
        </w:rPr>
      </w:pPr>
      <w:r w:rsidRPr="009B629D">
        <w:rPr>
          <w:rFonts w:cs="MinionPro-Regular"/>
          <w:sz w:val="20"/>
          <w:szCs w:val="20"/>
        </w:rPr>
        <w:t xml:space="preserve">• </w:t>
      </w:r>
      <w:r w:rsidR="00EC5AAD">
        <w:rPr>
          <w:rFonts w:cs="MinionPro-Regular"/>
          <w:sz w:val="20"/>
          <w:szCs w:val="20"/>
        </w:rPr>
        <w:t>k</w:t>
      </w:r>
      <w:r w:rsidRPr="009B629D">
        <w:rPr>
          <w:rFonts w:cs="MinionPro-Regular"/>
          <w:sz w:val="20"/>
          <w:szCs w:val="20"/>
        </w:rPr>
        <w:t>eeping the child safe and together with the non-offending parent.</w:t>
      </w:r>
    </w:p>
    <w:p w14:paraId="2637CEDD" w14:textId="4D56714A" w:rsidR="000E6F61" w:rsidRPr="009B629D" w:rsidRDefault="000E6F61" w:rsidP="00294B6E">
      <w:pPr>
        <w:autoSpaceDE w:val="0"/>
        <w:autoSpaceDN w:val="0"/>
        <w:adjustRightInd w:val="0"/>
        <w:spacing w:after="0" w:line="360" w:lineRule="auto"/>
        <w:rPr>
          <w:rFonts w:cs="MinionPro-Regular"/>
          <w:sz w:val="20"/>
          <w:szCs w:val="20"/>
        </w:rPr>
      </w:pPr>
      <w:r w:rsidRPr="009B629D">
        <w:rPr>
          <w:rFonts w:cs="MinionPro-Regular"/>
          <w:sz w:val="20"/>
          <w:szCs w:val="20"/>
        </w:rPr>
        <w:t xml:space="preserve">• </w:t>
      </w:r>
      <w:r w:rsidR="00983064">
        <w:rPr>
          <w:rFonts w:cs="MinionPro-Regular"/>
          <w:sz w:val="20"/>
          <w:szCs w:val="20"/>
        </w:rPr>
        <w:t>p</w:t>
      </w:r>
      <w:r w:rsidRPr="009B629D">
        <w:rPr>
          <w:rFonts w:cs="MinionPro-Regular"/>
          <w:sz w:val="20"/>
          <w:szCs w:val="20"/>
        </w:rPr>
        <w:t>artnering with the non-offending parent as the default position.</w:t>
      </w:r>
    </w:p>
    <w:p w14:paraId="4607B52C" w14:textId="59C953C0" w:rsidR="00AF4C02" w:rsidRPr="009B629D" w:rsidRDefault="000E6F61" w:rsidP="00294B6E">
      <w:pPr>
        <w:spacing w:line="360" w:lineRule="auto"/>
        <w:rPr>
          <w:sz w:val="26"/>
          <w:szCs w:val="26"/>
          <w:lang w:eastAsia="en-AU"/>
        </w:rPr>
      </w:pPr>
      <w:r w:rsidRPr="009B629D">
        <w:rPr>
          <w:rFonts w:cs="MinionPro-Regular"/>
          <w:sz w:val="20"/>
          <w:szCs w:val="20"/>
        </w:rPr>
        <w:t>•</w:t>
      </w:r>
      <w:proofErr w:type="spellStart"/>
      <w:r w:rsidR="00983064">
        <w:rPr>
          <w:rFonts w:cs="MinionPro-Regular"/>
          <w:sz w:val="20"/>
          <w:szCs w:val="20"/>
        </w:rPr>
        <w:t>i</w:t>
      </w:r>
      <w:r w:rsidRPr="009B629D">
        <w:rPr>
          <w:rFonts w:cs="MinionPro-Regular"/>
          <w:sz w:val="20"/>
          <w:szCs w:val="20"/>
        </w:rPr>
        <w:t>Intervening</w:t>
      </w:r>
      <w:proofErr w:type="spellEnd"/>
      <w:r w:rsidRPr="009B629D">
        <w:rPr>
          <w:rFonts w:cs="MinionPro-Regular"/>
          <w:sz w:val="20"/>
          <w:szCs w:val="20"/>
        </w:rPr>
        <w:t xml:space="preserve"> with the perpetrator to reduce risk and harm to the child</w:t>
      </w:r>
      <w:r w:rsidRPr="009B629D">
        <w:rPr>
          <w:rFonts w:cs="MinionPro-Regular"/>
        </w:rPr>
        <w:t>.</w:t>
      </w:r>
      <w:r w:rsidR="00AF4C02" w:rsidRPr="009B629D">
        <w:rPr>
          <w:rStyle w:val="EndnoteReference"/>
          <w:rFonts w:cs="MinionPro-Regular"/>
        </w:rPr>
        <w:endnoteReference w:id="29"/>
      </w:r>
    </w:p>
    <w:p w14:paraId="0C4BDC93" w14:textId="68A6B5B5" w:rsidR="000E6F61" w:rsidRPr="009B2889" w:rsidRDefault="000E6F61" w:rsidP="009B2889">
      <w:pPr>
        <w:shd w:val="clear" w:color="auto" w:fill="BEEBDE" w:themeFill="accent4" w:themeFillTint="66"/>
        <w:spacing w:line="360" w:lineRule="auto"/>
        <w:jc w:val="both"/>
        <w:rPr>
          <w:sz w:val="20"/>
          <w:szCs w:val="20"/>
          <w:lang w:eastAsia="en-AU"/>
        </w:rPr>
      </w:pPr>
      <w:r w:rsidRPr="009B2889">
        <w:rPr>
          <w:sz w:val="20"/>
          <w:szCs w:val="20"/>
          <w:lang w:eastAsia="en-AU"/>
        </w:rPr>
        <w:t xml:space="preserve">Some parts of the Victorian child protection system have adopted the practice, which means they ‘partner’ with mothers to enhance their capability to protect their family. This should be extended throughout the state to avoid the harm that can be done by separating </w:t>
      </w:r>
      <w:r>
        <w:rPr>
          <w:sz w:val="20"/>
          <w:szCs w:val="20"/>
          <w:lang w:eastAsia="en-AU"/>
        </w:rPr>
        <w:t>children</w:t>
      </w:r>
      <w:r w:rsidRPr="009B2889">
        <w:rPr>
          <w:sz w:val="20"/>
          <w:szCs w:val="20"/>
          <w:lang w:eastAsia="en-AU"/>
        </w:rPr>
        <w:t xml:space="preserve"> from their </w:t>
      </w:r>
      <w:r>
        <w:rPr>
          <w:sz w:val="20"/>
          <w:szCs w:val="20"/>
          <w:lang w:eastAsia="en-AU"/>
        </w:rPr>
        <w:t>mothers</w:t>
      </w:r>
      <w:r w:rsidRPr="009B2889">
        <w:rPr>
          <w:sz w:val="20"/>
          <w:szCs w:val="20"/>
          <w:lang w:eastAsia="en-AU"/>
        </w:rPr>
        <w:t>.</w:t>
      </w:r>
    </w:p>
    <w:p w14:paraId="58B41417" w14:textId="7E20E322" w:rsidR="000E6F61" w:rsidRPr="00300F64" w:rsidRDefault="000E6F61" w:rsidP="00294B6E">
      <w:pPr>
        <w:spacing w:line="360" w:lineRule="auto"/>
        <w:jc w:val="both"/>
        <w:rPr>
          <w:b/>
          <w:bCs/>
          <w:color w:val="FFB279" w:themeColor="accent5" w:themeTint="99"/>
          <w:sz w:val="20"/>
          <w:szCs w:val="20"/>
          <w:lang w:eastAsia="en-AU"/>
        </w:rPr>
      </w:pPr>
      <w:r w:rsidRPr="00300F64">
        <w:rPr>
          <w:b/>
          <w:bCs/>
          <w:color w:val="FFB279" w:themeColor="accent5" w:themeTint="99"/>
          <w:sz w:val="20"/>
          <w:szCs w:val="20"/>
          <w:lang w:eastAsia="en-AU"/>
        </w:rPr>
        <w:t>Young people at risk of homelessness</w:t>
      </w:r>
    </w:p>
    <w:p w14:paraId="18FF91F8" w14:textId="3486086B" w:rsidR="000E6F61" w:rsidRPr="009B629D" w:rsidRDefault="000E6F61" w:rsidP="00294B6E">
      <w:pPr>
        <w:spacing w:line="360" w:lineRule="auto"/>
        <w:jc w:val="both"/>
        <w:rPr>
          <w:sz w:val="20"/>
          <w:szCs w:val="20"/>
          <w:lang w:val="en-US"/>
        </w:rPr>
      </w:pPr>
      <w:bookmarkStart w:id="36" w:name="_Toc524349292"/>
      <w:r w:rsidRPr="009B629D">
        <w:rPr>
          <w:sz w:val="20"/>
          <w:szCs w:val="20"/>
          <w:lang w:val="en-US"/>
        </w:rPr>
        <w:t xml:space="preserve">McAuley also accommodates older children including males who are excluded from many other family violence services. This reduces the </w:t>
      </w:r>
      <w:r w:rsidRPr="009B629D">
        <w:rPr>
          <w:rFonts w:eastAsia="Times New Roman" w:cs="Arial"/>
          <w:sz w:val="20"/>
          <w:szCs w:val="20"/>
        </w:rPr>
        <w:t>possibility</w:t>
      </w:r>
      <w:r w:rsidRPr="009B629D">
        <w:rPr>
          <w:sz w:val="20"/>
          <w:szCs w:val="20"/>
          <w:lang w:val="en-US"/>
        </w:rPr>
        <w:t xml:space="preserve"> that they will either remain in the family home with the perpetrator of the </w:t>
      </w:r>
      <w:r w:rsidR="00983064" w:rsidRPr="009B629D">
        <w:rPr>
          <w:sz w:val="20"/>
          <w:szCs w:val="20"/>
          <w:lang w:val="en-US"/>
        </w:rPr>
        <w:t>violence or</w:t>
      </w:r>
      <w:r w:rsidRPr="009B629D">
        <w:rPr>
          <w:sz w:val="20"/>
          <w:szCs w:val="20"/>
          <w:lang w:val="en-US"/>
        </w:rPr>
        <w:t xml:space="preserve"> become homeless themselves.</w:t>
      </w:r>
    </w:p>
    <w:p w14:paraId="292D499F" w14:textId="0374B62D" w:rsidR="000E6F61" w:rsidRDefault="000E6F61" w:rsidP="00294B6E">
      <w:pPr>
        <w:spacing w:line="360" w:lineRule="auto"/>
        <w:jc w:val="both"/>
        <w:rPr>
          <w:sz w:val="20"/>
          <w:szCs w:val="20"/>
          <w:lang w:val="en-US"/>
        </w:rPr>
      </w:pPr>
      <w:r w:rsidRPr="009B629D">
        <w:rPr>
          <w:rFonts w:eastAsia="Times New Roman" w:cs="Arial"/>
          <w:noProof/>
          <w:sz w:val="20"/>
          <w:szCs w:val="20"/>
        </w:rPr>
        <mc:AlternateContent>
          <mc:Choice Requires="wpg">
            <w:drawing>
              <wp:anchor distT="45720" distB="45720" distL="182880" distR="182880" simplePos="0" relativeHeight="251833856" behindDoc="0" locked="0" layoutInCell="1" allowOverlap="1" wp14:anchorId="3349798E" wp14:editId="567F7734">
                <wp:simplePos x="0" y="0"/>
                <wp:positionH relativeFrom="margin">
                  <wp:posOffset>2928395</wp:posOffset>
                </wp:positionH>
                <wp:positionV relativeFrom="margin">
                  <wp:posOffset>5829043</wp:posOffset>
                </wp:positionV>
                <wp:extent cx="2692400" cy="2048510"/>
                <wp:effectExtent l="0" t="0" r="0" b="8890"/>
                <wp:wrapSquare wrapText="bothSides"/>
                <wp:docPr id="132" name="Group 132"/>
                <wp:cNvGraphicFramePr/>
                <a:graphic xmlns:a="http://schemas.openxmlformats.org/drawingml/2006/main">
                  <a:graphicData uri="http://schemas.microsoft.com/office/word/2010/wordprocessingGroup">
                    <wpg:wgp>
                      <wpg:cNvGrpSpPr/>
                      <wpg:grpSpPr>
                        <a:xfrm>
                          <a:off x="0" y="0"/>
                          <a:ext cx="2692400" cy="2048510"/>
                          <a:chOff x="0" y="0"/>
                          <a:chExt cx="3567448" cy="1863780"/>
                        </a:xfrm>
                      </wpg:grpSpPr>
                      <wps:wsp>
                        <wps:cNvPr id="133" name="Rectangle 133"/>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6D97B13D" w14:textId="77777777" w:rsidR="00472973" w:rsidRPr="009E2CD7" w:rsidRDefault="00472973" w:rsidP="00EC0100">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a:off x="0" y="252688"/>
                            <a:ext cx="3542739" cy="1611092"/>
                          </a:xfrm>
                          <a:prstGeom prst="rect">
                            <a:avLst/>
                          </a:prstGeom>
                          <a:noFill/>
                          <a:ln w="6350">
                            <a:noFill/>
                          </a:ln>
                          <a:effectLst/>
                        </wps:spPr>
                        <wps:txbx>
                          <w:txbxContent>
                            <w:p w14:paraId="50EC3512" w14:textId="7E3FEF14" w:rsidR="00472973" w:rsidRDefault="00472973" w:rsidP="00EC0100">
                              <w:pPr>
                                <w:pBdr>
                                  <w:left w:val="single" w:sz="4" w:space="9" w:color="4E67C8" w:themeColor="accent1"/>
                                </w:pBdr>
                                <w:rPr>
                                  <w:rFonts w:eastAsia="Times New Roman" w:cs="Arial"/>
                                  <w:sz w:val="20"/>
                                  <w:szCs w:val="20"/>
                                </w:rPr>
                              </w:pPr>
                              <w:r>
                                <w:rPr>
                                  <w:b/>
                                  <w:bCs/>
                                  <w:color w:val="4E67C8" w:themeColor="accent1"/>
                                  <w:sz w:val="32"/>
                                  <w:szCs w:val="32"/>
                                </w:rPr>
                                <w:t>Extending care to the age of 21</w:t>
                              </w:r>
                            </w:p>
                            <w:p w14:paraId="10BCD46D" w14:textId="674338DE" w:rsidR="00472973" w:rsidRPr="00372DF0" w:rsidRDefault="00472973" w:rsidP="00EC0100">
                              <w:pPr>
                                <w:pBdr>
                                  <w:left w:val="single" w:sz="4" w:space="9" w:color="4E67C8" w:themeColor="accent1"/>
                                </w:pBdr>
                                <w:rPr>
                                  <w:i/>
                                  <w:iCs/>
                                  <w:color w:val="4E67C8" w:themeColor="accent1"/>
                                  <w:sz w:val="20"/>
                                  <w:szCs w:val="20"/>
                                </w:rPr>
                              </w:pPr>
                              <w:r w:rsidRPr="00A272FF">
                                <w:rPr>
                                  <w:b/>
                                  <w:bCs/>
                                  <w:color w:val="4E67C8" w:themeColor="accent1"/>
                                  <w:sz w:val="20"/>
                                  <w:szCs w:val="20"/>
                                </w:rPr>
                                <w:t>Deloitte Access Economics has found that extending the age when young people leave age care will result in savings to the community of $1.84 for every dollar invested</w:t>
                              </w:r>
                              <w:r>
                                <w:rPr>
                                  <w:color w:val="4E67C8" w:themeColor="accent1"/>
                                  <w:sz w:val="20"/>
                                  <w:szCs w:val="20"/>
                                </w:rPr>
                                <w:t xml:space="preserve"> (</w:t>
                              </w:r>
                              <w:r w:rsidRPr="00372DF0">
                                <w:rPr>
                                  <w:i/>
                                  <w:iCs/>
                                  <w:color w:val="4E67C8" w:themeColor="accent1"/>
                                  <w:sz w:val="20"/>
                                  <w:szCs w:val="20"/>
                                </w:rPr>
                                <w:t>Homestretch, 2019)</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9798E" id="Group 132" o:spid="_x0000_s1062" style="position:absolute;left:0;text-align:left;margin-left:230.6pt;margin-top:459pt;width:212pt;height:161.3pt;z-index:251833856;mso-wrap-distance-left:14.4pt;mso-wrap-distance-top:3.6pt;mso-wrap-distance-right:14.4pt;mso-wrap-distance-bottom:3.6pt;mso-position-horizontal-relative:margin;mso-position-vertical-relative:margin;mso-width-relative:margin;mso-height-relative:margin" coordsize="35674,1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">
                <v:rect id="Rectangle 133" o:spid="_x0000_s106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" fillcolor="#ffb37a" stroked="f" strokeweight="1.5pt">
                  <v:stroke endcap="round"/>
                  <v:textbox>
                    <w:txbxContent>
                      <w:p w14:paraId="6D97B13D" w14:textId="77777777" w:rsidR="00472973" w:rsidRPr="009E2CD7" w:rsidRDefault="00472973" w:rsidP="00EC0100">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134" o:spid="_x0000_s1064" type="#_x0000_t202" style="position:absolute;top:2526;width:35427;height:1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" filled="f" stroked="f" strokeweight=".5pt">
                  <v:textbox inset=",7.2pt,,0">
                    <w:txbxContent>
                      <w:p w14:paraId="50EC3512" w14:textId="7E3FEF14" w:rsidR="00472973" w:rsidRDefault="00472973" w:rsidP="00EC0100">
                        <w:pPr>
                          <w:pBdr>
                            <w:left w:val="single" w:sz="4" w:space="9" w:color="4E67C8" w:themeColor="accent1"/>
                          </w:pBdr>
                          <w:rPr>
                            <w:rFonts w:eastAsia="Times New Roman" w:cs="Arial"/>
                            <w:sz w:val="20"/>
                            <w:szCs w:val="20"/>
                          </w:rPr>
                        </w:pPr>
                        <w:r>
                          <w:rPr>
                            <w:b/>
                            <w:bCs/>
                            <w:color w:val="4E67C8" w:themeColor="accent1"/>
                            <w:sz w:val="32"/>
                            <w:szCs w:val="32"/>
                          </w:rPr>
                          <w:t>Extending care to the age of 21</w:t>
                        </w:r>
                      </w:p>
                      <w:p w14:paraId="10BCD46D" w14:textId="674338DE" w:rsidR="00472973" w:rsidRPr="00372DF0" w:rsidRDefault="00472973" w:rsidP="00EC0100">
                        <w:pPr>
                          <w:pBdr>
                            <w:left w:val="single" w:sz="4" w:space="9" w:color="4E67C8" w:themeColor="accent1"/>
                          </w:pBdr>
                          <w:rPr>
                            <w:i/>
                            <w:iCs/>
                            <w:color w:val="4E67C8" w:themeColor="accent1"/>
                            <w:sz w:val="20"/>
                            <w:szCs w:val="20"/>
                          </w:rPr>
                        </w:pPr>
                        <w:r w:rsidRPr="00A272FF">
                          <w:rPr>
                            <w:b/>
                            <w:bCs/>
                            <w:color w:val="4E67C8" w:themeColor="accent1"/>
                            <w:sz w:val="20"/>
                            <w:szCs w:val="20"/>
                          </w:rPr>
                          <w:t>Deloitte Access Economics has found that extending the age when young people leave age care will result in savings to the community of $1.84 for every dollar invested</w:t>
                        </w:r>
                        <w:r>
                          <w:rPr>
                            <w:color w:val="4E67C8" w:themeColor="accent1"/>
                            <w:sz w:val="20"/>
                            <w:szCs w:val="20"/>
                          </w:rPr>
                          <w:t xml:space="preserve"> (</w:t>
                        </w:r>
                        <w:r w:rsidRPr="00372DF0">
                          <w:rPr>
                            <w:i/>
                            <w:iCs/>
                            <w:color w:val="4E67C8" w:themeColor="accent1"/>
                            <w:sz w:val="20"/>
                            <w:szCs w:val="20"/>
                          </w:rPr>
                          <w:t>Homestretch, 2019)</w:t>
                        </w:r>
                      </w:p>
                    </w:txbxContent>
                  </v:textbox>
                </v:shape>
                <w10:wrap type="square" anchorx="margin" anchory="margin"/>
              </v:group>
            </w:pict>
          </mc:Fallback>
        </mc:AlternateContent>
      </w:r>
      <w:r w:rsidRPr="009B629D">
        <w:rPr>
          <w:sz w:val="20"/>
          <w:szCs w:val="20"/>
          <w:lang w:val="en-US"/>
        </w:rPr>
        <w:t>Young people currently exit state care in Victoria at 18. This exit is a flashpoint for them entering the homelessness system and a risk factor for substance abuse and contact with the criminal justice system</w:t>
      </w:r>
      <w:r w:rsidR="00AF4C02" w:rsidRPr="009B629D">
        <w:rPr>
          <w:rStyle w:val="EndnoteReference"/>
          <w:sz w:val="20"/>
          <w:szCs w:val="20"/>
          <w:lang w:val="en-US"/>
        </w:rPr>
        <w:endnoteReference w:id="30"/>
      </w:r>
      <w:r w:rsidR="00AF4C02">
        <w:rPr>
          <w:sz w:val="20"/>
          <w:szCs w:val="20"/>
          <w:lang w:val="en-US"/>
        </w:rPr>
        <w:t xml:space="preserve"> </w:t>
      </w:r>
      <w:r>
        <w:rPr>
          <w:sz w:val="20"/>
          <w:szCs w:val="20"/>
          <w:lang w:val="en-US"/>
        </w:rPr>
        <w:t>with one study showing:</w:t>
      </w:r>
      <w:r w:rsidRPr="009B629D">
        <w:rPr>
          <w:sz w:val="20"/>
          <w:szCs w:val="20"/>
          <w:lang w:val="en-US"/>
        </w:rPr>
        <w:t xml:space="preserve"> </w:t>
      </w:r>
    </w:p>
    <w:p w14:paraId="0A7C1CB3" w14:textId="14FDB91B" w:rsidR="000E6F61" w:rsidRPr="00936A7D" w:rsidRDefault="000E6F61" w:rsidP="00936A7D">
      <w:pPr>
        <w:pStyle w:val="ListParagraph"/>
        <w:numPr>
          <w:ilvl w:val="0"/>
          <w:numId w:val="35"/>
        </w:numPr>
        <w:autoSpaceDE w:val="0"/>
        <w:autoSpaceDN w:val="0"/>
        <w:adjustRightInd w:val="0"/>
        <w:spacing w:after="0" w:line="360" w:lineRule="auto"/>
        <w:rPr>
          <w:rFonts w:cs="MinionPro-Regular"/>
          <w:sz w:val="20"/>
          <w:szCs w:val="20"/>
        </w:rPr>
      </w:pPr>
      <w:r w:rsidRPr="00936A7D">
        <w:rPr>
          <w:rFonts w:cs="MinionPro-Regular"/>
          <w:sz w:val="20"/>
          <w:szCs w:val="20"/>
        </w:rPr>
        <w:t>35</w:t>
      </w:r>
      <w:r w:rsidR="00983064" w:rsidRPr="00936A7D">
        <w:rPr>
          <w:rFonts w:cs="MinionPro-Regular"/>
          <w:sz w:val="20"/>
          <w:szCs w:val="20"/>
        </w:rPr>
        <w:t xml:space="preserve"> </w:t>
      </w:r>
      <w:r w:rsidR="00707BA9" w:rsidRPr="00936A7D">
        <w:rPr>
          <w:rFonts w:cs="MinionPro-Regular"/>
          <w:sz w:val="20"/>
          <w:szCs w:val="20"/>
        </w:rPr>
        <w:t>per cent</w:t>
      </w:r>
      <w:r w:rsidRPr="00936A7D">
        <w:rPr>
          <w:rFonts w:cs="MinionPro-Regular"/>
          <w:sz w:val="20"/>
          <w:szCs w:val="20"/>
        </w:rPr>
        <w:t xml:space="preserve"> were homeless within a year</w:t>
      </w:r>
    </w:p>
    <w:p w14:paraId="5665BA12" w14:textId="64B2F82E" w:rsidR="000E6F61" w:rsidRPr="00936A7D" w:rsidRDefault="000E6F61" w:rsidP="00936A7D">
      <w:pPr>
        <w:pStyle w:val="ListParagraph"/>
        <w:numPr>
          <w:ilvl w:val="0"/>
          <w:numId w:val="35"/>
        </w:numPr>
        <w:autoSpaceDE w:val="0"/>
        <w:autoSpaceDN w:val="0"/>
        <w:adjustRightInd w:val="0"/>
        <w:spacing w:after="0" w:line="360" w:lineRule="auto"/>
        <w:rPr>
          <w:rFonts w:cs="MinionPro-Regular"/>
          <w:sz w:val="20"/>
          <w:szCs w:val="20"/>
        </w:rPr>
      </w:pPr>
      <w:r w:rsidRPr="00936A7D">
        <w:rPr>
          <w:rFonts w:cs="MinionPro-Regular"/>
          <w:sz w:val="20"/>
          <w:szCs w:val="20"/>
        </w:rPr>
        <w:t>46</w:t>
      </w:r>
      <w:r w:rsidR="00983064" w:rsidRPr="00936A7D">
        <w:rPr>
          <w:rFonts w:cs="MinionPro-Regular"/>
          <w:sz w:val="20"/>
          <w:szCs w:val="20"/>
        </w:rPr>
        <w:t xml:space="preserve"> </w:t>
      </w:r>
      <w:r w:rsidR="00707BA9" w:rsidRPr="00936A7D">
        <w:rPr>
          <w:rFonts w:cs="MinionPro-Regular"/>
          <w:sz w:val="20"/>
          <w:szCs w:val="20"/>
        </w:rPr>
        <w:t>per cent</w:t>
      </w:r>
      <w:r w:rsidRPr="00936A7D">
        <w:rPr>
          <w:rFonts w:cs="MinionPro-Regular"/>
          <w:sz w:val="20"/>
          <w:szCs w:val="20"/>
        </w:rPr>
        <w:t xml:space="preserve"> of boys were involved in the juvenile justice system</w:t>
      </w:r>
    </w:p>
    <w:p w14:paraId="1FD23B13" w14:textId="40E7DF77" w:rsidR="000E6F61" w:rsidRPr="00936A7D" w:rsidRDefault="000E6F61" w:rsidP="00936A7D">
      <w:pPr>
        <w:pStyle w:val="ListParagraph"/>
        <w:numPr>
          <w:ilvl w:val="0"/>
          <w:numId w:val="35"/>
        </w:numPr>
        <w:autoSpaceDE w:val="0"/>
        <w:autoSpaceDN w:val="0"/>
        <w:adjustRightInd w:val="0"/>
        <w:spacing w:after="0" w:line="360" w:lineRule="auto"/>
        <w:rPr>
          <w:rFonts w:cs="MinionPro-Regular"/>
          <w:sz w:val="20"/>
          <w:szCs w:val="20"/>
        </w:rPr>
      </w:pPr>
      <w:r w:rsidRPr="00936A7D">
        <w:rPr>
          <w:rFonts w:cs="MinionPro-Regular"/>
          <w:sz w:val="20"/>
          <w:szCs w:val="20"/>
        </w:rPr>
        <w:t>29</w:t>
      </w:r>
      <w:r w:rsidR="00983064" w:rsidRPr="00936A7D">
        <w:rPr>
          <w:rFonts w:cs="MinionPro-Regular"/>
          <w:sz w:val="20"/>
          <w:szCs w:val="20"/>
        </w:rPr>
        <w:t xml:space="preserve"> </w:t>
      </w:r>
      <w:r w:rsidR="00707BA9" w:rsidRPr="00936A7D">
        <w:rPr>
          <w:rFonts w:cs="MinionPro-Regular"/>
          <w:sz w:val="20"/>
          <w:szCs w:val="20"/>
        </w:rPr>
        <w:t>per cent</w:t>
      </w:r>
      <w:r w:rsidRPr="00936A7D">
        <w:rPr>
          <w:rFonts w:cs="MinionPro-Regular"/>
          <w:sz w:val="20"/>
          <w:szCs w:val="20"/>
        </w:rPr>
        <w:t xml:space="preserve"> were unemployed.</w:t>
      </w:r>
    </w:p>
    <w:p w14:paraId="1C743BD8" w14:textId="681062D9" w:rsidR="000E6F61" w:rsidRDefault="000E6F61" w:rsidP="00300F64">
      <w:pPr>
        <w:spacing w:line="360" w:lineRule="auto"/>
        <w:jc w:val="both"/>
        <w:rPr>
          <w:b/>
          <w:bCs/>
          <w:color w:val="4E67C8" w:themeColor="accent1"/>
          <w:sz w:val="20"/>
          <w:szCs w:val="20"/>
          <w:lang w:val="en-US"/>
        </w:rPr>
      </w:pPr>
      <w:r w:rsidRPr="009B629D">
        <w:rPr>
          <w:sz w:val="20"/>
          <w:szCs w:val="20"/>
          <w:lang w:val="en-US"/>
        </w:rPr>
        <w:t>Victoria has agreed to provide extended care to 21 years for 50 young people each year (which is only 10</w:t>
      </w:r>
      <w:r w:rsidR="00436026">
        <w:rPr>
          <w:sz w:val="20"/>
          <w:szCs w:val="20"/>
          <w:lang w:val="en-US"/>
        </w:rPr>
        <w:t xml:space="preserve"> </w:t>
      </w:r>
      <w:r w:rsidR="00707BA9">
        <w:rPr>
          <w:sz w:val="20"/>
          <w:szCs w:val="20"/>
          <w:lang w:val="en-US"/>
        </w:rPr>
        <w:t>per cent</w:t>
      </w:r>
      <w:r w:rsidRPr="009B629D">
        <w:rPr>
          <w:sz w:val="20"/>
          <w:szCs w:val="20"/>
          <w:lang w:val="en-US"/>
        </w:rPr>
        <w:t xml:space="preserve"> of the annual 500 care leavers) over the next five years</w:t>
      </w:r>
      <w:r>
        <w:rPr>
          <w:sz w:val="20"/>
          <w:szCs w:val="20"/>
          <w:lang w:val="en-US"/>
        </w:rPr>
        <w:t>.</w:t>
      </w:r>
      <w:r w:rsidRPr="00EC0100">
        <w:rPr>
          <w:rStyle w:val="FootnoteReference"/>
          <w:sz w:val="20"/>
          <w:szCs w:val="20"/>
          <w:lang w:val="en-US"/>
        </w:rPr>
        <w:t xml:space="preserve"> </w:t>
      </w:r>
      <w:r w:rsidR="00AF4C02" w:rsidRPr="009B629D">
        <w:rPr>
          <w:rStyle w:val="EndnoteReference"/>
          <w:sz w:val="20"/>
          <w:szCs w:val="20"/>
          <w:lang w:val="en-US"/>
        </w:rPr>
        <w:endnoteReference w:id="31"/>
      </w:r>
      <w:r w:rsidR="00AF4C02">
        <w:rPr>
          <w:sz w:val="20"/>
          <w:szCs w:val="20"/>
          <w:lang w:val="en-US"/>
        </w:rPr>
        <w:t xml:space="preserve"> </w:t>
      </w:r>
      <w:r w:rsidRPr="005A524E">
        <w:rPr>
          <w:b/>
          <w:bCs/>
          <w:color w:val="4E67C8" w:themeColor="accent1"/>
          <w:sz w:val="20"/>
          <w:szCs w:val="20"/>
          <w:lang w:val="en-US"/>
        </w:rPr>
        <w:t xml:space="preserve">This is </w:t>
      </w:r>
      <w:r w:rsidRPr="005A524E">
        <w:rPr>
          <w:b/>
          <w:bCs/>
          <w:color w:val="4E67C8" w:themeColor="accent1"/>
          <w:sz w:val="20"/>
          <w:szCs w:val="20"/>
          <w:lang w:val="en-US"/>
        </w:rPr>
        <w:lastRenderedPageBreak/>
        <w:t>insufficient given the strong evidence of its overall value to the community as well as the young people concerned.</w:t>
      </w:r>
    </w:p>
    <w:p w14:paraId="0C305393" w14:textId="02983EEA" w:rsidR="00983064" w:rsidRPr="00300F64" w:rsidRDefault="00983064" w:rsidP="00983064">
      <w:pPr>
        <w:pBdr>
          <w:top w:val="single" w:sz="4" w:space="1" w:color="auto"/>
        </w:pBdr>
        <w:spacing w:line="360" w:lineRule="auto"/>
        <w:jc w:val="both"/>
        <w:rPr>
          <w:sz w:val="20"/>
          <w:szCs w:val="20"/>
          <w:lang w:val="en-US"/>
        </w:rPr>
      </w:pPr>
    </w:p>
    <w:bookmarkEnd w:id="36"/>
    <w:p w14:paraId="237C5C43" w14:textId="59EA16C3" w:rsidR="000E6F61" w:rsidRPr="009B629D" w:rsidRDefault="000E6F61" w:rsidP="00C0075B">
      <w:pPr>
        <w:jc w:val="both"/>
        <w:rPr>
          <w:rFonts w:eastAsia="Times New Roman" w:cs="Arial"/>
          <w:sz w:val="20"/>
          <w:szCs w:val="20"/>
        </w:rPr>
      </w:pPr>
    </w:p>
    <w:p w14:paraId="26F5C8C2" w14:textId="3BE7A782" w:rsidR="000E6F61" w:rsidRPr="009B629D" w:rsidRDefault="000E6F61" w:rsidP="00920721">
      <w:pPr>
        <w:spacing w:after="160" w:line="240" w:lineRule="auto"/>
        <w:contextualSpacing/>
        <w:rPr>
          <w:rFonts w:cs="Verdana"/>
          <w:color w:val="000000"/>
        </w:rPr>
      </w:pPr>
    </w:p>
    <w:p w14:paraId="2BFAB9BF" w14:textId="30F91579" w:rsidR="000E6F61" w:rsidRPr="009E2CD7" w:rsidRDefault="000E6F61" w:rsidP="00923E44">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r w:rsidRPr="00923E44">
        <w:rPr>
          <w:rFonts w:eastAsia="Times New Roman" w:cs="Arial"/>
          <w:noProof/>
          <w:sz w:val="20"/>
          <w:szCs w:val="20"/>
        </w:rPr>
        <mc:AlternateContent>
          <mc:Choice Requires="wpg">
            <w:drawing>
              <wp:anchor distT="45720" distB="45720" distL="182880" distR="182880" simplePos="0" relativeHeight="251843072" behindDoc="0" locked="0" layoutInCell="1" allowOverlap="1" wp14:anchorId="5EB98D22" wp14:editId="1ECA40D8">
                <wp:simplePos x="0" y="0"/>
                <wp:positionH relativeFrom="margin">
                  <wp:posOffset>120015</wp:posOffset>
                </wp:positionH>
                <wp:positionV relativeFrom="margin">
                  <wp:posOffset>271145</wp:posOffset>
                </wp:positionV>
                <wp:extent cx="4933315" cy="5897880"/>
                <wp:effectExtent l="0" t="0" r="635" b="7620"/>
                <wp:wrapSquare wrapText="bothSides"/>
                <wp:docPr id="14" name="Group 14"/>
                <wp:cNvGraphicFramePr/>
                <a:graphic xmlns:a="http://schemas.openxmlformats.org/drawingml/2006/main">
                  <a:graphicData uri="http://schemas.microsoft.com/office/word/2010/wordprocessingGroup">
                    <wpg:wgp>
                      <wpg:cNvGrpSpPr/>
                      <wpg:grpSpPr>
                        <a:xfrm>
                          <a:off x="0" y="0"/>
                          <a:ext cx="4933315" cy="5897880"/>
                          <a:chOff x="0" y="0"/>
                          <a:chExt cx="3567448" cy="2925508"/>
                        </a:xfrm>
                      </wpg:grpSpPr>
                      <wps:wsp>
                        <wps:cNvPr id="15" name="Rectangle 15"/>
                        <wps:cNvSpPr/>
                        <wps:spPr>
                          <a:xfrm>
                            <a:off x="0" y="0"/>
                            <a:ext cx="3567448" cy="270605"/>
                          </a:xfrm>
                          <a:prstGeom prst="rect">
                            <a:avLst/>
                          </a:prstGeom>
                          <a:solidFill>
                            <a:srgbClr val="FF8021">
                              <a:lumMod val="60000"/>
                              <a:lumOff val="40000"/>
                            </a:srgbClr>
                          </a:solidFill>
                          <a:ln w="19050" cap="rnd" cmpd="sng" algn="ctr">
                            <a:noFill/>
                            <a:prstDash val="solid"/>
                          </a:ln>
                          <a:effectLst/>
                        </wps:spPr>
                        <wps:txbx>
                          <w:txbxContent>
                            <w:p w14:paraId="67DDBD50" w14:textId="77777777" w:rsidR="00472973" w:rsidRPr="009E2CD7" w:rsidRDefault="00472973" w:rsidP="00923E44">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252688"/>
                            <a:ext cx="3542739" cy="2672820"/>
                          </a:xfrm>
                          <a:prstGeom prst="rect">
                            <a:avLst/>
                          </a:prstGeom>
                          <a:noFill/>
                          <a:ln w="6350">
                            <a:noFill/>
                          </a:ln>
                          <a:effectLst/>
                        </wps:spPr>
                        <wps:txbx>
                          <w:txbxContent>
                            <w:p w14:paraId="69228100" w14:textId="0B9EDDA4" w:rsidR="00472973" w:rsidRDefault="00472973" w:rsidP="00923E44">
                              <w:pPr>
                                <w:pBdr>
                                  <w:left w:val="single" w:sz="4" w:space="9" w:color="4E67C8" w:themeColor="accent1"/>
                                </w:pBdr>
                                <w:rPr>
                                  <w:b/>
                                  <w:bCs/>
                                  <w:color w:val="4E67C8" w:themeColor="accent1"/>
                                  <w:sz w:val="32"/>
                                  <w:szCs w:val="32"/>
                                </w:rPr>
                              </w:pPr>
                              <w:r>
                                <w:rPr>
                                  <w:b/>
                                  <w:bCs/>
                                  <w:color w:val="4E67C8" w:themeColor="accent1"/>
                                  <w:sz w:val="32"/>
                                  <w:szCs w:val="32"/>
                                </w:rPr>
                                <w:t>Summary: McAuley’s solutions mitigate the risk that family violence becomes a starting point for a cycle of homelessness:</w:t>
                              </w:r>
                            </w:p>
                            <w:p w14:paraId="5D2FEA72" w14:textId="77777777" w:rsidR="00472973" w:rsidRDefault="00472973" w:rsidP="00923E44">
                              <w:pPr>
                                <w:pBdr>
                                  <w:left w:val="single" w:sz="4" w:space="9" w:color="4E67C8" w:themeColor="accent1"/>
                                </w:pBdr>
                                <w:rPr>
                                  <w:b/>
                                  <w:bCs/>
                                  <w:color w:val="4E67C8" w:themeColor="accent1"/>
                                  <w:sz w:val="32"/>
                                  <w:szCs w:val="32"/>
                                </w:rPr>
                              </w:pPr>
                            </w:p>
                            <w:p w14:paraId="50267217" w14:textId="77777777" w:rsidR="00472973" w:rsidRPr="0084311C" w:rsidRDefault="00472973" w:rsidP="00A6095D">
                              <w:pPr>
                                <w:pStyle w:val="ListParagraph"/>
                                <w:numPr>
                                  <w:ilvl w:val="0"/>
                                  <w:numId w:val="1"/>
                                </w:numPr>
                                <w:spacing w:line="360" w:lineRule="auto"/>
                                <w:rPr>
                                  <w:lang w:val="en-US"/>
                                </w:rPr>
                              </w:pPr>
                              <w:r w:rsidRPr="0084311C">
                                <w:rPr>
                                  <w:lang w:val="en-US"/>
                                </w:rPr>
                                <w:t>24/7 staffing and intensive support in our crisis services</w:t>
                              </w:r>
                            </w:p>
                            <w:p w14:paraId="6DF3C21B" w14:textId="77777777" w:rsidR="00472973" w:rsidRPr="0084311C" w:rsidRDefault="00472973" w:rsidP="00A6095D">
                              <w:pPr>
                                <w:pStyle w:val="ListParagraph"/>
                                <w:numPr>
                                  <w:ilvl w:val="0"/>
                                  <w:numId w:val="1"/>
                                </w:numPr>
                                <w:spacing w:line="360" w:lineRule="auto"/>
                                <w:rPr>
                                  <w:lang w:val="en-US"/>
                                </w:rPr>
                              </w:pPr>
                              <w:r w:rsidRPr="0084311C">
                                <w:rPr>
                                  <w:lang w:val="en-US"/>
                                </w:rPr>
                                <w:t xml:space="preserve">women have access to a full range of McAuley’s broader services </w:t>
                              </w:r>
                            </w:p>
                            <w:p w14:paraId="3B6A7946" w14:textId="6CAED79F" w:rsidR="00472973" w:rsidRPr="0084311C" w:rsidRDefault="00472973" w:rsidP="00A6095D">
                              <w:pPr>
                                <w:pStyle w:val="ListParagraph"/>
                                <w:numPr>
                                  <w:ilvl w:val="0"/>
                                  <w:numId w:val="1"/>
                                </w:numPr>
                                <w:spacing w:line="360" w:lineRule="auto"/>
                                <w:rPr>
                                  <w:lang w:val="en-US"/>
                                </w:rPr>
                              </w:pPr>
                              <w:r w:rsidRPr="0084311C">
                                <w:rPr>
                                  <w:lang w:val="en-US"/>
                                </w:rPr>
                                <w:t>legal help and employment support are directly available through our partnerships, addressing the financial pressures that can lead to homelessness and building financial independence</w:t>
                              </w:r>
                            </w:p>
                            <w:p w14:paraId="7EBB48D2" w14:textId="401FBB91" w:rsidR="00472973" w:rsidRPr="0084311C" w:rsidRDefault="00472973" w:rsidP="00A6095D">
                              <w:pPr>
                                <w:pStyle w:val="ListParagraph"/>
                                <w:numPr>
                                  <w:ilvl w:val="0"/>
                                  <w:numId w:val="1"/>
                                </w:numPr>
                                <w:spacing w:line="360" w:lineRule="auto"/>
                                <w:rPr>
                                  <w:rFonts w:eastAsia="Times New Roman" w:cs="Arial"/>
                                </w:rPr>
                              </w:pPr>
                              <w:r w:rsidRPr="0084311C">
                                <w:rPr>
                                  <w:lang w:val="en-US"/>
                                </w:rPr>
                                <w:t xml:space="preserve">children’s wellbeing addressed through specific children’s programs and educational support </w:t>
                              </w:r>
                            </w:p>
                            <w:p w14:paraId="71E58AAF" w14:textId="77777777" w:rsidR="00472973" w:rsidRPr="0084311C" w:rsidRDefault="00472973" w:rsidP="00A6095D">
                              <w:pPr>
                                <w:pStyle w:val="ListParagraph"/>
                                <w:numPr>
                                  <w:ilvl w:val="0"/>
                                  <w:numId w:val="1"/>
                                </w:numPr>
                                <w:spacing w:line="360" w:lineRule="auto"/>
                                <w:rPr>
                                  <w:rFonts w:eastAsia="Times New Roman" w:cs="Arial"/>
                                </w:rPr>
                              </w:pPr>
                              <w:r w:rsidRPr="0084311C">
                                <w:rPr>
                                  <w:lang w:val="en-US"/>
                                </w:rPr>
                                <w:t>Children, including boys, up to the age of 18, are able to stay in crisis accommodation alongside their mothers, keeping them safe from violence, reducing the risk of identification with the violent partner remaining in the house, but most importantly preventing them from, as teenagers, themselves becoming homeless.</w:t>
                              </w:r>
                            </w:p>
                            <w:p w14:paraId="6BBBC55F" w14:textId="0A92CFF3" w:rsidR="00472973" w:rsidRPr="00A6095D" w:rsidRDefault="00472973" w:rsidP="0084311C">
                              <w:pPr>
                                <w:pStyle w:val="ListParagraph"/>
                                <w:spacing w:line="360" w:lineRule="auto"/>
                                <w:rPr>
                                  <w:rFonts w:eastAsia="Times New Roman" w:cs="Arial"/>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98D22" id="Group 14" o:spid="_x0000_s1065" style="position:absolute;left:0;text-align:left;margin-left:9.45pt;margin-top:21.35pt;width:388.45pt;height:464.4pt;z-index:251843072;mso-wrap-distance-left:14.4pt;mso-wrap-distance-top:3.6pt;mso-wrap-distance-right:14.4pt;mso-wrap-distance-bottom:3.6pt;mso-position-horizontal-relative:margin;mso-position-vertical-relative:margin;mso-width-relative:margin;mso-height-relative:margin" coordsize="35674,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">
                <v:rect id="Rectangle 15" o:spid="_x0000_s106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" fillcolor="#ffb37a" stroked="f" strokeweight="1.5pt">
                  <v:stroke endcap="round"/>
                  <v:textbox>
                    <w:txbxContent>
                      <w:p w14:paraId="67DDBD50" w14:textId="77777777" w:rsidR="00472973" w:rsidRPr="009E2CD7" w:rsidRDefault="00472973" w:rsidP="00923E44">
                        <w:pPr>
                          <w:jc w:val="center"/>
                          <w:rPr>
                            <w:rFonts w:asciiTheme="majorHAnsi" w:eastAsiaTheme="majorEastAsia" w:hAnsiTheme="majorHAnsi" w:cstheme="majorBidi"/>
                            <w:color w:val="FF8021" w:themeColor="accent5"/>
                            <w:sz w:val="24"/>
                            <w:szCs w:val="28"/>
                            <w14:shadow w14:blurRad="50800" w14:dist="50800" w14:dir="5400000" w14:sx="0" w14:sy="0" w14:kx="0" w14:ky="0" w14:algn="ctr">
                              <w14:schemeClr w14:val="accent4"/>
                            </w14:shadow>
                            <w14:textOutline w14:w="9525" w14:cap="rnd" w14:cmpd="sng" w14:algn="ctr">
                              <w14:solidFill>
                                <w14:schemeClr w14:val="accent1"/>
                              </w14:solidFill>
                              <w14:prstDash w14:val="solid"/>
                              <w14:bevel/>
                            </w14:textOutline>
                          </w:rPr>
                        </w:pPr>
                      </w:p>
                    </w:txbxContent>
                  </v:textbox>
                </v:rect>
                <v:shape id="Text Box 16" o:spid="_x0000_s1067" type="#_x0000_t202" style="position:absolute;top:2526;width:35427;height:26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69228100" w14:textId="0B9EDDA4" w:rsidR="00472973" w:rsidRDefault="00472973" w:rsidP="00923E44">
                        <w:pPr>
                          <w:pBdr>
                            <w:left w:val="single" w:sz="4" w:space="9" w:color="4E67C8" w:themeColor="accent1"/>
                          </w:pBdr>
                          <w:rPr>
                            <w:b/>
                            <w:bCs/>
                            <w:color w:val="4E67C8" w:themeColor="accent1"/>
                            <w:sz w:val="32"/>
                            <w:szCs w:val="32"/>
                          </w:rPr>
                        </w:pPr>
                        <w:r>
                          <w:rPr>
                            <w:b/>
                            <w:bCs/>
                            <w:color w:val="4E67C8" w:themeColor="accent1"/>
                            <w:sz w:val="32"/>
                            <w:szCs w:val="32"/>
                          </w:rPr>
                          <w:t>Summary: McAuley’s solutions mitigate the risk that family violence becomes a starting point for a cycle of homelessness:</w:t>
                        </w:r>
                      </w:p>
                      <w:p w14:paraId="5D2FEA72" w14:textId="77777777" w:rsidR="00472973" w:rsidRDefault="00472973" w:rsidP="00923E44">
                        <w:pPr>
                          <w:pBdr>
                            <w:left w:val="single" w:sz="4" w:space="9" w:color="4E67C8" w:themeColor="accent1"/>
                          </w:pBdr>
                          <w:rPr>
                            <w:b/>
                            <w:bCs/>
                            <w:color w:val="4E67C8" w:themeColor="accent1"/>
                            <w:sz w:val="32"/>
                            <w:szCs w:val="32"/>
                          </w:rPr>
                        </w:pPr>
                      </w:p>
                      <w:p w14:paraId="50267217" w14:textId="77777777" w:rsidR="00472973" w:rsidRPr="0084311C" w:rsidRDefault="00472973" w:rsidP="00A6095D">
                        <w:pPr>
                          <w:pStyle w:val="ListParagraph"/>
                          <w:numPr>
                            <w:ilvl w:val="0"/>
                            <w:numId w:val="1"/>
                          </w:numPr>
                          <w:spacing w:line="360" w:lineRule="auto"/>
                          <w:rPr>
                            <w:lang w:val="en-US"/>
                          </w:rPr>
                        </w:pPr>
                        <w:r w:rsidRPr="0084311C">
                          <w:rPr>
                            <w:lang w:val="en-US"/>
                          </w:rPr>
                          <w:t>24/7 staffing and intensive support in our crisis services</w:t>
                        </w:r>
                      </w:p>
                      <w:p w14:paraId="6DF3C21B" w14:textId="77777777" w:rsidR="00472973" w:rsidRPr="0084311C" w:rsidRDefault="00472973" w:rsidP="00A6095D">
                        <w:pPr>
                          <w:pStyle w:val="ListParagraph"/>
                          <w:numPr>
                            <w:ilvl w:val="0"/>
                            <w:numId w:val="1"/>
                          </w:numPr>
                          <w:spacing w:line="360" w:lineRule="auto"/>
                          <w:rPr>
                            <w:lang w:val="en-US"/>
                          </w:rPr>
                        </w:pPr>
                        <w:r w:rsidRPr="0084311C">
                          <w:rPr>
                            <w:lang w:val="en-US"/>
                          </w:rPr>
                          <w:t xml:space="preserve">women have access to a full range of McAuley’s broader services </w:t>
                        </w:r>
                      </w:p>
                      <w:p w14:paraId="3B6A7946" w14:textId="6CAED79F" w:rsidR="00472973" w:rsidRPr="0084311C" w:rsidRDefault="00472973" w:rsidP="00A6095D">
                        <w:pPr>
                          <w:pStyle w:val="ListParagraph"/>
                          <w:numPr>
                            <w:ilvl w:val="0"/>
                            <w:numId w:val="1"/>
                          </w:numPr>
                          <w:spacing w:line="360" w:lineRule="auto"/>
                          <w:rPr>
                            <w:lang w:val="en-US"/>
                          </w:rPr>
                        </w:pPr>
                        <w:r w:rsidRPr="0084311C">
                          <w:rPr>
                            <w:lang w:val="en-US"/>
                          </w:rPr>
                          <w:t>legal help and employment support are directly available through our partnerships, addressing the financial pressures that can lead to homelessness and building financial independence</w:t>
                        </w:r>
                      </w:p>
                      <w:p w14:paraId="7EBB48D2" w14:textId="401FBB91" w:rsidR="00472973" w:rsidRPr="0084311C" w:rsidRDefault="00472973" w:rsidP="00A6095D">
                        <w:pPr>
                          <w:pStyle w:val="ListParagraph"/>
                          <w:numPr>
                            <w:ilvl w:val="0"/>
                            <w:numId w:val="1"/>
                          </w:numPr>
                          <w:spacing w:line="360" w:lineRule="auto"/>
                          <w:rPr>
                            <w:rFonts w:eastAsia="Times New Roman" w:cs="Arial"/>
                          </w:rPr>
                        </w:pPr>
                        <w:r w:rsidRPr="0084311C">
                          <w:rPr>
                            <w:lang w:val="en-US"/>
                          </w:rPr>
                          <w:t xml:space="preserve">children’s wellbeing addressed through specific children’s programs and educational support </w:t>
                        </w:r>
                      </w:p>
                      <w:p w14:paraId="71E58AAF" w14:textId="77777777" w:rsidR="00472973" w:rsidRPr="0084311C" w:rsidRDefault="00472973" w:rsidP="00A6095D">
                        <w:pPr>
                          <w:pStyle w:val="ListParagraph"/>
                          <w:numPr>
                            <w:ilvl w:val="0"/>
                            <w:numId w:val="1"/>
                          </w:numPr>
                          <w:spacing w:line="360" w:lineRule="auto"/>
                          <w:rPr>
                            <w:rFonts w:eastAsia="Times New Roman" w:cs="Arial"/>
                          </w:rPr>
                        </w:pPr>
                        <w:r w:rsidRPr="0084311C">
                          <w:rPr>
                            <w:lang w:val="en-US"/>
                          </w:rPr>
                          <w:t>Children, including boys, up to the age of 18, are able to stay in crisis accommodation alongside their mothers, keeping them safe from violence, reducing the risk of identification with the violent partner remaining in the house, but most importantly preventing them from, as teenagers, themselves becoming homeless.</w:t>
                        </w:r>
                      </w:p>
                      <w:p w14:paraId="6BBBC55F" w14:textId="0A92CFF3" w:rsidR="00472973" w:rsidRPr="00A6095D" w:rsidRDefault="00472973" w:rsidP="0084311C">
                        <w:pPr>
                          <w:pStyle w:val="ListParagraph"/>
                          <w:spacing w:line="360" w:lineRule="auto"/>
                          <w:rPr>
                            <w:rFonts w:eastAsia="Times New Roman" w:cs="Arial"/>
                            <w:sz w:val="20"/>
                            <w:szCs w:val="20"/>
                          </w:rPr>
                        </w:pPr>
                      </w:p>
                    </w:txbxContent>
                  </v:textbox>
                </v:shape>
                <w10:wrap type="square" anchorx="margin" anchory="margin"/>
              </v:group>
            </w:pict>
          </mc:Fallback>
        </mc:AlternateContent>
      </w:r>
    </w:p>
    <w:p w14:paraId="3483F502" w14:textId="77777777" w:rsidR="000E6F61" w:rsidRPr="009B629D" w:rsidRDefault="000E6F61" w:rsidP="00920721">
      <w:pPr>
        <w:spacing w:after="160" w:line="240" w:lineRule="auto"/>
        <w:contextualSpacing/>
        <w:rPr>
          <w:rFonts w:cs="Verdana"/>
          <w:color w:val="000000"/>
        </w:rPr>
        <w:sectPr w:rsidR="000E6F61" w:rsidRPr="009B629D">
          <w:headerReference w:type="default" r:id="rId22"/>
          <w:endnotePr>
            <w:numFmt w:val="decimal"/>
          </w:endnotePr>
          <w:pgSz w:w="11906" w:h="16838"/>
          <w:pgMar w:top="1440" w:right="1440" w:bottom="1440" w:left="1440" w:header="708" w:footer="708" w:gutter="0"/>
          <w:cols w:space="708"/>
          <w:docGrid w:linePitch="360"/>
        </w:sectPr>
      </w:pPr>
    </w:p>
    <w:p w14:paraId="4B7B53EA" w14:textId="77777777" w:rsidR="000E6F61" w:rsidRPr="009B629D" w:rsidRDefault="000E6F61" w:rsidP="00920721">
      <w:pPr>
        <w:spacing w:after="160" w:line="240" w:lineRule="auto"/>
        <w:contextualSpacing/>
        <w:rPr>
          <w:rFonts w:cs="Verdana"/>
          <w:color w:val="000000"/>
        </w:rPr>
      </w:pPr>
    </w:p>
    <w:p w14:paraId="3E2384BB" w14:textId="564BB3A6" w:rsidR="000E6F61" w:rsidRPr="009B629D" w:rsidRDefault="000E6F61" w:rsidP="00920721">
      <w:pPr>
        <w:pStyle w:val="Heading1"/>
        <w:rPr>
          <w:rFonts w:asciiTheme="minorHAnsi" w:hAnsiTheme="minorHAnsi"/>
        </w:rPr>
      </w:pPr>
      <w:bookmarkStart w:id="37" w:name="_Toc42588656"/>
      <w:r w:rsidRPr="009B629D">
        <w:rPr>
          <w:rFonts w:asciiTheme="minorHAnsi" w:hAnsiTheme="minorHAnsi"/>
        </w:rPr>
        <w:t>4. Looking to the future – what can be done?</w:t>
      </w:r>
      <w:bookmarkEnd w:id="37"/>
    </w:p>
    <w:p w14:paraId="73A7D3FF" w14:textId="6B64070E" w:rsidR="000E6F61" w:rsidRPr="009B629D" w:rsidRDefault="000E6F61" w:rsidP="00920721">
      <w:pPr>
        <w:spacing w:line="240" w:lineRule="auto"/>
      </w:pPr>
    </w:p>
    <w:p w14:paraId="04D7A52B" w14:textId="0DC5D6B4" w:rsidR="000E6F61" w:rsidRDefault="000E6F61" w:rsidP="00BD2B0B">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 xml:space="preserve">No matter how McAuley strives to deliver flexible, connected services, if surrounding systems and access points are under-resourced, fragmented or missing, outcomes for individuals will be severely compromised. </w:t>
      </w:r>
    </w:p>
    <w:p w14:paraId="2B62EA15" w14:textId="7AEDC919" w:rsidR="000E6F61" w:rsidRPr="001A6ACE" w:rsidRDefault="000E6F61" w:rsidP="001A6ACE">
      <w:pPr>
        <w:spacing w:line="300" w:lineRule="atLeast"/>
        <w:jc w:val="both"/>
        <w:rPr>
          <w:rFonts w:eastAsia="Times New Roman" w:cs="Arial"/>
          <w:b/>
          <w:bCs/>
          <w:color w:val="FFB279" w:themeColor="accent5" w:themeTint="99"/>
          <w:sz w:val="20"/>
          <w:szCs w:val="20"/>
        </w:rPr>
      </w:pPr>
      <w:r w:rsidRPr="001A6ACE">
        <w:rPr>
          <w:rFonts w:eastAsia="Times New Roman" w:cs="Arial"/>
          <w:b/>
          <w:bCs/>
          <w:color w:val="FFB279" w:themeColor="accent5" w:themeTint="99"/>
          <w:sz w:val="20"/>
          <w:szCs w:val="20"/>
        </w:rPr>
        <w:t>A broken mental health system</w:t>
      </w:r>
    </w:p>
    <w:p w14:paraId="5C780EAB" w14:textId="20CB1ABF" w:rsidR="00AF4C02" w:rsidRDefault="000E6F61" w:rsidP="00951FAC">
      <w:pPr>
        <w:spacing w:line="360" w:lineRule="auto"/>
        <w:jc w:val="both"/>
        <w:rPr>
          <w:rFonts w:eastAsia="Times New Roman" w:cs="Arial"/>
          <w:sz w:val="20"/>
          <w:szCs w:val="20"/>
        </w:rPr>
      </w:pPr>
      <w:r w:rsidRPr="009B629D">
        <w:rPr>
          <w:rFonts w:eastAsia="Times New Roman" w:cs="Arial"/>
          <w:sz w:val="20"/>
          <w:szCs w:val="20"/>
        </w:rPr>
        <w:t xml:space="preserve">Under-investment in Victoria’s mental health system </w:t>
      </w:r>
      <w:r w:rsidR="00D66CED">
        <w:rPr>
          <w:rFonts w:eastAsia="Times New Roman" w:cs="Arial"/>
          <w:sz w:val="20"/>
          <w:szCs w:val="20"/>
        </w:rPr>
        <w:t xml:space="preserve">— </w:t>
      </w:r>
      <w:r w:rsidRPr="009B629D">
        <w:rPr>
          <w:rFonts w:eastAsia="Times New Roman" w:cs="Arial"/>
          <w:sz w:val="20"/>
          <w:szCs w:val="20"/>
        </w:rPr>
        <w:t>acknowledged by the government itself as being ‘broken’</w:t>
      </w:r>
      <w:r w:rsidR="00AF4C02" w:rsidRPr="009B629D">
        <w:rPr>
          <w:rStyle w:val="EndnoteReference"/>
          <w:rFonts w:eastAsia="Times New Roman" w:cs="Arial"/>
          <w:sz w:val="20"/>
          <w:szCs w:val="20"/>
        </w:rPr>
        <w:endnoteReference w:id="32"/>
      </w:r>
      <w:r w:rsidR="00AF4C02" w:rsidRPr="009B629D">
        <w:rPr>
          <w:rFonts w:eastAsia="Times New Roman" w:cs="Arial"/>
          <w:sz w:val="20"/>
          <w:szCs w:val="20"/>
        </w:rPr>
        <w:t xml:space="preserve"> </w:t>
      </w:r>
      <w:r w:rsidR="00D66CED">
        <w:rPr>
          <w:rFonts w:eastAsia="Times New Roman" w:cs="Arial"/>
          <w:sz w:val="20"/>
          <w:szCs w:val="20"/>
        </w:rPr>
        <w:t xml:space="preserve">— </w:t>
      </w:r>
      <w:r w:rsidR="00AF4C02" w:rsidRPr="009B629D">
        <w:rPr>
          <w:rFonts w:eastAsia="Times New Roman" w:cs="Arial"/>
          <w:sz w:val="20"/>
          <w:szCs w:val="20"/>
        </w:rPr>
        <w:t xml:space="preserve">is currently being addressed by a Royal Commission. Those failings have a massive impact on women and children who are homeless, as we documented in our </w:t>
      </w:r>
      <w:r w:rsidR="00AF4C02" w:rsidRPr="009B629D">
        <w:rPr>
          <w:rFonts w:eastAsia="Times New Roman" w:cs="Arial"/>
          <w:sz w:val="20"/>
          <w:szCs w:val="20"/>
        </w:rPr>
        <w:lastRenderedPageBreak/>
        <w:t>submission to that inquiry</w:t>
      </w:r>
      <w:r w:rsidR="00AF4C02">
        <w:rPr>
          <w:rFonts w:eastAsia="Times New Roman" w:cs="Arial"/>
          <w:sz w:val="20"/>
          <w:szCs w:val="20"/>
        </w:rPr>
        <w:t xml:space="preserve">. </w:t>
      </w:r>
      <w:r w:rsidR="00AF4C02">
        <w:rPr>
          <w:rStyle w:val="EndnoteReference"/>
          <w:rFonts w:eastAsia="Times New Roman" w:cs="Arial"/>
          <w:sz w:val="20"/>
          <w:szCs w:val="20"/>
        </w:rPr>
        <w:endnoteReference w:id="33"/>
      </w:r>
      <w:r w:rsidR="00AF4C02" w:rsidRPr="009B629D">
        <w:rPr>
          <w:rFonts w:eastAsia="Times New Roman" w:cs="Arial"/>
          <w:sz w:val="20"/>
          <w:szCs w:val="20"/>
        </w:rPr>
        <w:t>We emphasised the importance of mental health care in the community and the role services such as ours play in addressing poor mental health.</w:t>
      </w:r>
    </w:p>
    <w:p w14:paraId="64AAB940" w14:textId="518CA599" w:rsidR="00AF4C02" w:rsidRDefault="00AF4C02" w:rsidP="00E215E4">
      <w:pPr>
        <w:spacing w:line="360" w:lineRule="auto"/>
        <w:jc w:val="both"/>
        <w:rPr>
          <w:rFonts w:eastAsia="Times New Roman" w:cs="Arial"/>
          <w:sz w:val="20"/>
          <w:szCs w:val="20"/>
        </w:rPr>
      </w:pPr>
      <w:r>
        <w:rPr>
          <w:rFonts w:eastAsia="Times New Roman" w:cs="Arial"/>
          <w:sz w:val="20"/>
          <w:szCs w:val="20"/>
        </w:rPr>
        <w:t xml:space="preserve">The interim report of the Commission released in November 2019 has laid out an ambitious agenda to tackle the crisis and failures of mental health funding. While we welcome their findings and acknowledge the wide sweep of issues being considered, we remain hopeful that housing solutions will be given greater priority in their </w:t>
      </w:r>
      <w:r w:rsidR="00D66CED">
        <w:rPr>
          <w:rFonts w:eastAsia="Times New Roman" w:cs="Arial"/>
          <w:sz w:val="20"/>
          <w:szCs w:val="20"/>
        </w:rPr>
        <w:t>final</w:t>
      </w:r>
      <w:r>
        <w:rPr>
          <w:rFonts w:eastAsia="Times New Roman" w:cs="Arial"/>
          <w:sz w:val="20"/>
          <w:szCs w:val="20"/>
        </w:rPr>
        <w:t xml:space="preserve"> report. It is evident to us that </w:t>
      </w:r>
      <w:r w:rsidR="00D66CED">
        <w:rPr>
          <w:rFonts w:eastAsia="Times New Roman" w:cs="Arial"/>
          <w:sz w:val="20"/>
          <w:szCs w:val="20"/>
        </w:rPr>
        <w:t xml:space="preserve">secure and affordable </w:t>
      </w:r>
      <w:r>
        <w:rPr>
          <w:rFonts w:eastAsia="Times New Roman" w:cs="Arial"/>
          <w:sz w:val="20"/>
          <w:szCs w:val="20"/>
        </w:rPr>
        <w:t xml:space="preserve">housing is an essential piece of the mental health puzzle. The story of Helen </w:t>
      </w:r>
      <w:r w:rsidRPr="001A6ACE">
        <w:rPr>
          <w:rFonts w:eastAsia="Times New Roman" w:cs="Arial"/>
          <w:sz w:val="20"/>
          <w:szCs w:val="20"/>
        </w:rPr>
        <w:t>(</w:t>
      </w:r>
      <w:r w:rsidRPr="00D66CED">
        <w:rPr>
          <w:rFonts w:eastAsia="Times New Roman" w:cs="Arial"/>
          <w:i/>
          <w:iCs/>
          <w:sz w:val="20"/>
          <w:szCs w:val="20"/>
        </w:rPr>
        <w:t xml:space="preserve">page </w:t>
      </w:r>
      <w:r w:rsidR="001A6ACE" w:rsidRPr="00D66CED">
        <w:rPr>
          <w:rFonts w:eastAsia="Times New Roman" w:cs="Arial"/>
          <w:i/>
          <w:iCs/>
          <w:sz w:val="20"/>
          <w:szCs w:val="20"/>
        </w:rPr>
        <w:t>12</w:t>
      </w:r>
      <w:r>
        <w:rPr>
          <w:rFonts w:eastAsia="Times New Roman" w:cs="Arial"/>
          <w:sz w:val="20"/>
          <w:szCs w:val="20"/>
        </w:rPr>
        <w:t xml:space="preserve">) clearly demonstrates how failures to respond to a need for housing can push a person to the </w:t>
      </w:r>
      <w:r w:rsidR="00161E33">
        <w:rPr>
          <w:rFonts w:eastAsia="Times New Roman" w:cs="Arial"/>
          <w:sz w:val="20"/>
          <w:szCs w:val="20"/>
        </w:rPr>
        <w:t>brink and</w:t>
      </w:r>
      <w:r>
        <w:rPr>
          <w:rFonts w:eastAsia="Times New Roman" w:cs="Arial"/>
          <w:sz w:val="20"/>
          <w:szCs w:val="20"/>
        </w:rPr>
        <w:t xml:space="preserve"> result in costly and intensive hospitalisation and lasting mental health trauma. </w:t>
      </w:r>
    </w:p>
    <w:p w14:paraId="00C40352" w14:textId="71B8BA1A" w:rsidR="00AF4C02" w:rsidRDefault="00AF4C02" w:rsidP="00E215E4">
      <w:pPr>
        <w:spacing w:line="360" w:lineRule="auto"/>
        <w:jc w:val="both"/>
        <w:rPr>
          <w:rFonts w:eastAsia="Times New Roman" w:cs="Arial"/>
          <w:sz w:val="20"/>
          <w:szCs w:val="20"/>
        </w:rPr>
      </w:pPr>
      <w:r>
        <w:rPr>
          <w:rFonts w:eastAsia="Times New Roman" w:cs="Arial"/>
          <w:sz w:val="20"/>
          <w:szCs w:val="20"/>
        </w:rPr>
        <w:t xml:space="preserve">Meanwhile, even for those that </w:t>
      </w:r>
      <w:r w:rsidR="00D66CED">
        <w:rPr>
          <w:rFonts w:eastAsia="Times New Roman" w:cs="Arial"/>
          <w:sz w:val="20"/>
          <w:szCs w:val="20"/>
        </w:rPr>
        <w:t>can</w:t>
      </w:r>
      <w:r>
        <w:rPr>
          <w:rFonts w:eastAsia="Times New Roman" w:cs="Arial"/>
          <w:sz w:val="20"/>
          <w:szCs w:val="20"/>
        </w:rPr>
        <w:t xml:space="preserve"> access appropriate clinical mental health support, </w:t>
      </w:r>
      <w:r w:rsidRPr="009B629D">
        <w:rPr>
          <w:rFonts w:eastAsia="Times New Roman" w:cs="Arial"/>
          <w:sz w:val="20"/>
          <w:szCs w:val="20"/>
        </w:rPr>
        <w:t>discharge from hospitals and mental health services are risk factors for homelessness</w:t>
      </w:r>
      <w:r>
        <w:rPr>
          <w:rFonts w:eastAsia="Times New Roman" w:cs="Arial"/>
          <w:sz w:val="20"/>
          <w:szCs w:val="20"/>
        </w:rPr>
        <w:t>,</w:t>
      </w:r>
      <w:r w:rsidRPr="001B0D38">
        <w:rPr>
          <w:rFonts w:eastAsia="Times New Roman" w:cs="Arial"/>
          <w:sz w:val="20"/>
          <w:szCs w:val="20"/>
        </w:rPr>
        <w:t xml:space="preserve"> </w:t>
      </w:r>
      <w:r>
        <w:rPr>
          <w:rFonts w:eastAsia="Times New Roman" w:cs="Arial"/>
          <w:sz w:val="20"/>
          <w:szCs w:val="20"/>
        </w:rPr>
        <w:t>as AHURI has pointed out</w:t>
      </w:r>
      <w:r w:rsidRPr="009B629D">
        <w:rPr>
          <w:rFonts w:eastAsia="Times New Roman" w:cs="Arial"/>
          <w:sz w:val="20"/>
          <w:szCs w:val="20"/>
        </w:rPr>
        <w:t>.</w:t>
      </w:r>
      <w:r w:rsidR="001F04FA">
        <w:rPr>
          <w:rStyle w:val="EndnoteReference"/>
          <w:rFonts w:eastAsia="Times New Roman" w:cs="Arial"/>
          <w:sz w:val="20"/>
          <w:szCs w:val="20"/>
        </w:rPr>
        <w:endnoteReference w:id="34"/>
      </w:r>
      <w:r w:rsidRPr="009B629D">
        <w:rPr>
          <w:rFonts w:eastAsia="Times New Roman" w:cs="Arial"/>
          <w:sz w:val="20"/>
          <w:szCs w:val="20"/>
        </w:rPr>
        <w:t xml:space="preserve"> Commonly, women have been referred to McAuley House through mental health pathways. </w:t>
      </w:r>
      <w:r>
        <w:rPr>
          <w:rFonts w:eastAsia="Times New Roman" w:cs="Arial"/>
          <w:sz w:val="20"/>
          <w:szCs w:val="20"/>
        </w:rPr>
        <w:t>In our submission on mental health, we reported on our concern that t</w:t>
      </w:r>
      <w:r w:rsidRPr="009B629D">
        <w:rPr>
          <w:rFonts w:eastAsia="Times New Roman" w:cs="Arial"/>
          <w:sz w:val="20"/>
          <w:szCs w:val="20"/>
        </w:rPr>
        <w:t>hese referrals have reduced by nearly 50</w:t>
      </w:r>
      <w:r w:rsidR="00161E33">
        <w:rPr>
          <w:rFonts w:eastAsia="Times New Roman" w:cs="Arial"/>
          <w:sz w:val="20"/>
          <w:szCs w:val="20"/>
        </w:rPr>
        <w:t xml:space="preserve"> </w:t>
      </w:r>
      <w:r w:rsidR="00707BA9">
        <w:rPr>
          <w:rFonts w:eastAsia="Times New Roman" w:cs="Arial"/>
          <w:sz w:val="20"/>
          <w:szCs w:val="20"/>
        </w:rPr>
        <w:t>per cent</w:t>
      </w:r>
      <w:r w:rsidRPr="009B629D">
        <w:rPr>
          <w:rFonts w:eastAsia="Times New Roman" w:cs="Arial"/>
          <w:sz w:val="20"/>
          <w:szCs w:val="20"/>
        </w:rPr>
        <w:t xml:space="preserve"> in the last 12 months</w:t>
      </w:r>
      <w:r w:rsidR="00161E33">
        <w:rPr>
          <w:rFonts w:eastAsia="Times New Roman" w:cs="Arial"/>
          <w:sz w:val="20"/>
          <w:szCs w:val="20"/>
        </w:rPr>
        <w:t>,</w:t>
      </w:r>
      <w:r w:rsidRPr="009B629D">
        <w:rPr>
          <w:rFonts w:eastAsia="Times New Roman" w:cs="Arial"/>
          <w:sz w:val="20"/>
          <w:szCs w:val="20"/>
        </w:rPr>
        <w:t xml:space="preserve"> </w:t>
      </w:r>
      <w:r>
        <w:rPr>
          <w:rFonts w:eastAsia="Times New Roman" w:cs="Arial"/>
          <w:sz w:val="20"/>
          <w:szCs w:val="20"/>
        </w:rPr>
        <w:t>coinciding with the</w:t>
      </w:r>
      <w:r w:rsidRPr="009B629D">
        <w:rPr>
          <w:rFonts w:eastAsia="Times New Roman" w:cs="Arial"/>
          <w:sz w:val="20"/>
          <w:szCs w:val="20"/>
        </w:rPr>
        <w:t xml:space="preserve"> closure of a centralised mental health referral point. </w:t>
      </w:r>
    </w:p>
    <w:p w14:paraId="459AE643" w14:textId="1921D2DF" w:rsidR="00AF4C02" w:rsidRPr="009B629D" w:rsidRDefault="00AF4C02" w:rsidP="00E215E4">
      <w:pPr>
        <w:spacing w:line="360" w:lineRule="auto"/>
        <w:jc w:val="both"/>
        <w:rPr>
          <w:rFonts w:eastAsia="Times New Roman" w:cs="Arial"/>
          <w:sz w:val="20"/>
          <w:szCs w:val="20"/>
        </w:rPr>
      </w:pPr>
      <w:r w:rsidRPr="009B629D">
        <w:rPr>
          <w:rFonts w:eastAsia="Times New Roman" w:cs="Arial"/>
          <w:sz w:val="20"/>
          <w:szCs w:val="20"/>
        </w:rPr>
        <w:t>Failure points in the housing, homelessness and mental health systems and opportunities for early intervention are not well understood</w:t>
      </w:r>
      <w:r>
        <w:rPr>
          <w:rFonts w:eastAsia="Times New Roman" w:cs="Arial"/>
          <w:sz w:val="20"/>
          <w:szCs w:val="20"/>
        </w:rPr>
        <w:t>.</w:t>
      </w:r>
      <w:r w:rsidRPr="009B629D">
        <w:rPr>
          <w:rFonts w:eastAsia="Times New Roman" w:cs="Arial"/>
          <w:sz w:val="20"/>
          <w:szCs w:val="20"/>
        </w:rPr>
        <w:t xml:space="preserve"> </w:t>
      </w:r>
      <w:r>
        <w:rPr>
          <w:rFonts w:eastAsia="Times New Roman" w:cs="Arial"/>
          <w:sz w:val="20"/>
          <w:szCs w:val="20"/>
        </w:rPr>
        <w:t>W</w:t>
      </w:r>
      <w:r w:rsidRPr="009B629D">
        <w:rPr>
          <w:rFonts w:eastAsia="Times New Roman" w:cs="Arial"/>
          <w:sz w:val="20"/>
          <w:szCs w:val="20"/>
        </w:rPr>
        <w:t>e are extremely concerned about apparent lack of responsibility in tracking where people presently referred by mental health services are now going.</w:t>
      </w:r>
    </w:p>
    <w:p w14:paraId="628067B0" w14:textId="77777777" w:rsidR="00AF4C02" w:rsidRPr="009B629D" w:rsidRDefault="00AF4C02" w:rsidP="00951FAC">
      <w:pPr>
        <w:spacing w:line="360" w:lineRule="auto"/>
        <w:jc w:val="both"/>
        <w:rPr>
          <w:rFonts w:eastAsia="Times New Roman" w:cs="Arial"/>
          <w:sz w:val="20"/>
          <w:szCs w:val="20"/>
        </w:rPr>
      </w:pPr>
      <w:r w:rsidRPr="009B629D">
        <w:rPr>
          <w:rFonts w:eastAsia="Times New Roman" w:cs="Arial"/>
          <w:sz w:val="20"/>
          <w:szCs w:val="20"/>
        </w:rPr>
        <w:t xml:space="preserve">This appears to be a cost shifting exercise from mental health to homelessness, with homelessness services lacking the capacity and capability to pick up the additional demand and mental health resourcing. </w:t>
      </w:r>
    </w:p>
    <w:p w14:paraId="7316B27C" w14:textId="77777777" w:rsidR="00AF4C02" w:rsidRPr="009B629D" w:rsidRDefault="00AF4C02" w:rsidP="00951FAC">
      <w:pPr>
        <w:spacing w:line="360" w:lineRule="auto"/>
        <w:jc w:val="both"/>
        <w:rPr>
          <w:rFonts w:eastAsia="Times New Roman" w:cs="Arial"/>
          <w:sz w:val="20"/>
          <w:szCs w:val="20"/>
        </w:rPr>
      </w:pPr>
      <w:r w:rsidRPr="009B629D">
        <w:rPr>
          <w:rFonts w:eastAsia="Times New Roman" w:cs="Arial"/>
          <w:sz w:val="20"/>
          <w:szCs w:val="20"/>
        </w:rPr>
        <w:t>As the report ‘</w:t>
      </w:r>
      <w:proofErr w:type="spellStart"/>
      <w:r w:rsidRPr="009B629D">
        <w:rPr>
          <w:rFonts w:eastAsia="Times New Roman" w:cs="Arial"/>
          <w:sz w:val="20"/>
          <w:szCs w:val="20"/>
        </w:rPr>
        <w:t>Lifecourse</w:t>
      </w:r>
      <w:proofErr w:type="spellEnd"/>
      <w:r w:rsidRPr="009B629D">
        <w:rPr>
          <w:rFonts w:eastAsia="Times New Roman" w:cs="Arial"/>
          <w:sz w:val="20"/>
          <w:szCs w:val="20"/>
        </w:rPr>
        <w:t xml:space="preserve"> institutional costs of homelessness for vulnerable groups’, puts it: ‘</w:t>
      </w:r>
      <w:r w:rsidRPr="00161E33">
        <w:rPr>
          <w:rFonts w:eastAsia="Times New Roman" w:cs="Arial"/>
          <w:i/>
          <w:iCs/>
          <w:sz w:val="20"/>
          <w:szCs w:val="20"/>
        </w:rPr>
        <w:t>The homelessness service system bears the costs of failure of other, generally better resourced, service systems to respond adequately to the needs of their clients</w:t>
      </w:r>
      <w:r w:rsidRPr="009B629D">
        <w:rPr>
          <w:rFonts w:eastAsia="Times New Roman" w:cs="Arial"/>
          <w:sz w:val="20"/>
          <w:szCs w:val="20"/>
        </w:rPr>
        <w:t>.’</w:t>
      </w:r>
      <w:r w:rsidRPr="009B629D">
        <w:rPr>
          <w:rFonts w:eastAsia="Times New Roman" w:cs="Arial"/>
          <w:szCs w:val="20"/>
          <w:vertAlign w:val="superscript"/>
        </w:rPr>
        <w:endnoteReference w:id="35"/>
      </w:r>
    </w:p>
    <w:p w14:paraId="7315537E" w14:textId="717C2038" w:rsidR="00FF5245" w:rsidRPr="00D83F66" w:rsidRDefault="00665300" w:rsidP="00D83F66">
      <w:pPr>
        <w:spacing w:line="300" w:lineRule="atLeast"/>
        <w:jc w:val="both"/>
        <w:rPr>
          <w:rFonts w:eastAsia="Times New Roman" w:cs="Arial"/>
          <w:b/>
          <w:bCs/>
          <w:color w:val="FFB279" w:themeColor="accent5" w:themeTint="99"/>
          <w:sz w:val="20"/>
          <w:szCs w:val="20"/>
        </w:rPr>
      </w:pPr>
      <w:r w:rsidRPr="00D83F66">
        <w:rPr>
          <w:rFonts w:eastAsia="Times New Roman" w:cs="Arial"/>
          <w:b/>
          <w:bCs/>
          <w:color w:val="FFB279" w:themeColor="accent5" w:themeTint="99"/>
          <w:sz w:val="20"/>
          <w:szCs w:val="20"/>
        </w:rPr>
        <w:t>Conclusion</w:t>
      </w:r>
    </w:p>
    <w:p w14:paraId="176DAFD7" w14:textId="2AC180D4" w:rsidR="00490E36" w:rsidRPr="009B629D" w:rsidRDefault="005D0E19" w:rsidP="00571964">
      <w:pPr>
        <w:spacing w:line="360" w:lineRule="auto"/>
        <w:jc w:val="both"/>
        <w:rPr>
          <w:rFonts w:eastAsia="Times New Roman" w:cs="Arial"/>
          <w:sz w:val="20"/>
          <w:szCs w:val="20"/>
        </w:rPr>
      </w:pPr>
      <w:r w:rsidRPr="009B629D">
        <w:rPr>
          <w:rFonts w:eastAsia="Times New Roman" w:cs="Arial"/>
          <w:sz w:val="20"/>
          <w:szCs w:val="20"/>
        </w:rPr>
        <w:t xml:space="preserve">Our submission has brought to life the </w:t>
      </w:r>
      <w:r w:rsidR="00490E36" w:rsidRPr="009B629D">
        <w:rPr>
          <w:rFonts w:eastAsia="Times New Roman" w:cs="Arial"/>
          <w:sz w:val="20"/>
          <w:szCs w:val="20"/>
        </w:rPr>
        <w:t>voices</w:t>
      </w:r>
      <w:r w:rsidRPr="009B629D">
        <w:rPr>
          <w:rFonts w:eastAsia="Times New Roman" w:cs="Arial"/>
          <w:sz w:val="20"/>
          <w:szCs w:val="20"/>
        </w:rPr>
        <w:t xml:space="preserve"> of women who have been homeless. The</w:t>
      </w:r>
      <w:r w:rsidR="00490E36" w:rsidRPr="009B629D">
        <w:rPr>
          <w:rFonts w:eastAsia="Times New Roman" w:cs="Arial"/>
          <w:sz w:val="20"/>
          <w:szCs w:val="20"/>
        </w:rPr>
        <w:t>ir stories</w:t>
      </w:r>
      <w:r w:rsidRPr="009B629D">
        <w:rPr>
          <w:rFonts w:eastAsia="Times New Roman" w:cs="Arial"/>
          <w:sz w:val="20"/>
          <w:szCs w:val="20"/>
        </w:rPr>
        <w:t xml:space="preserve"> are a distressing and sometimes harrowing portrayal of exhausting </w:t>
      </w:r>
      <w:r w:rsidR="007B67C8" w:rsidRPr="009B629D">
        <w:rPr>
          <w:rFonts w:eastAsia="Times New Roman" w:cs="Arial"/>
          <w:sz w:val="20"/>
          <w:szCs w:val="20"/>
        </w:rPr>
        <w:t xml:space="preserve">and </w:t>
      </w:r>
      <w:r w:rsidR="00490E36" w:rsidRPr="009B629D">
        <w:rPr>
          <w:rFonts w:eastAsia="Times New Roman" w:cs="Arial"/>
          <w:sz w:val="20"/>
          <w:szCs w:val="20"/>
        </w:rPr>
        <w:t>even</w:t>
      </w:r>
      <w:r w:rsidR="007B67C8" w:rsidRPr="009B629D">
        <w:rPr>
          <w:rFonts w:eastAsia="Times New Roman" w:cs="Arial"/>
          <w:sz w:val="20"/>
          <w:szCs w:val="20"/>
        </w:rPr>
        <w:t xml:space="preserve"> humiliating </w:t>
      </w:r>
      <w:r w:rsidRPr="009B629D">
        <w:rPr>
          <w:rFonts w:eastAsia="Times New Roman" w:cs="Arial"/>
          <w:sz w:val="20"/>
          <w:szCs w:val="20"/>
        </w:rPr>
        <w:t>struggles to get the right service</w:t>
      </w:r>
      <w:r w:rsidR="00490E36" w:rsidRPr="009B629D">
        <w:rPr>
          <w:rFonts w:eastAsia="Times New Roman" w:cs="Arial"/>
          <w:sz w:val="20"/>
          <w:szCs w:val="20"/>
        </w:rPr>
        <w:t>,</w:t>
      </w:r>
      <w:r w:rsidR="0068444C" w:rsidRPr="009B629D">
        <w:rPr>
          <w:rFonts w:eastAsia="Times New Roman" w:cs="Arial"/>
          <w:sz w:val="20"/>
          <w:szCs w:val="20"/>
        </w:rPr>
        <w:t xml:space="preserve"> and</w:t>
      </w:r>
      <w:r w:rsidRPr="009B629D">
        <w:rPr>
          <w:rFonts w:eastAsia="Times New Roman" w:cs="Arial"/>
          <w:sz w:val="20"/>
          <w:szCs w:val="20"/>
        </w:rPr>
        <w:t xml:space="preserve"> </w:t>
      </w:r>
      <w:r w:rsidR="0068444C" w:rsidRPr="009B629D">
        <w:rPr>
          <w:rFonts w:eastAsia="Times New Roman" w:cs="Arial"/>
          <w:sz w:val="20"/>
          <w:szCs w:val="20"/>
        </w:rPr>
        <w:t xml:space="preserve">the indignities, loneliness and fear that come with being a homeless woman. </w:t>
      </w:r>
    </w:p>
    <w:p w14:paraId="694C5E4E" w14:textId="5CC787FD" w:rsidR="0098120A" w:rsidRPr="009B629D" w:rsidRDefault="0068444C" w:rsidP="00571964">
      <w:pPr>
        <w:spacing w:line="360" w:lineRule="auto"/>
        <w:jc w:val="both"/>
        <w:rPr>
          <w:rFonts w:eastAsia="Times New Roman" w:cs="Arial"/>
          <w:sz w:val="20"/>
          <w:szCs w:val="20"/>
        </w:rPr>
      </w:pPr>
      <w:r w:rsidRPr="009B629D">
        <w:rPr>
          <w:rFonts w:eastAsia="Times New Roman" w:cs="Arial"/>
          <w:sz w:val="20"/>
          <w:szCs w:val="20"/>
        </w:rPr>
        <w:t>But there is also a note of hope</w:t>
      </w:r>
      <w:r w:rsidR="0098120A" w:rsidRPr="009B629D">
        <w:rPr>
          <w:rFonts w:eastAsia="Times New Roman" w:cs="Arial"/>
          <w:sz w:val="20"/>
          <w:szCs w:val="20"/>
        </w:rPr>
        <w:t>:</w:t>
      </w:r>
      <w:r w:rsidR="007B67C8" w:rsidRPr="009B629D">
        <w:rPr>
          <w:rFonts w:eastAsia="Times New Roman" w:cs="Arial"/>
          <w:sz w:val="20"/>
          <w:szCs w:val="20"/>
        </w:rPr>
        <w:t xml:space="preserve"> in their strengths</w:t>
      </w:r>
      <w:r w:rsidR="00D83F66">
        <w:rPr>
          <w:rFonts w:eastAsia="Times New Roman" w:cs="Arial"/>
          <w:sz w:val="20"/>
          <w:szCs w:val="20"/>
        </w:rPr>
        <w:t xml:space="preserve">, resilience and </w:t>
      </w:r>
      <w:r w:rsidR="007B67C8" w:rsidRPr="009B629D">
        <w:rPr>
          <w:rFonts w:eastAsia="Times New Roman" w:cs="Arial"/>
          <w:sz w:val="20"/>
          <w:szCs w:val="20"/>
        </w:rPr>
        <w:t>endurance</w:t>
      </w:r>
      <w:r w:rsidR="0098120A" w:rsidRPr="009B629D">
        <w:rPr>
          <w:rFonts w:eastAsia="Times New Roman" w:cs="Arial"/>
          <w:sz w:val="20"/>
          <w:szCs w:val="20"/>
        </w:rPr>
        <w:t xml:space="preserve">, and their capacities to build new futures from such difficult circumstances. Their stories are at the forefront </w:t>
      </w:r>
      <w:r w:rsidR="00665300">
        <w:rPr>
          <w:rFonts w:eastAsia="Times New Roman" w:cs="Arial"/>
          <w:sz w:val="20"/>
          <w:szCs w:val="20"/>
        </w:rPr>
        <w:t xml:space="preserve">of </w:t>
      </w:r>
      <w:r w:rsidR="00161E33">
        <w:rPr>
          <w:rFonts w:eastAsia="Times New Roman" w:cs="Arial"/>
          <w:sz w:val="20"/>
          <w:szCs w:val="20"/>
        </w:rPr>
        <w:t xml:space="preserve">the </w:t>
      </w:r>
      <w:r w:rsidR="00161E33" w:rsidRPr="009B629D">
        <w:rPr>
          <w:rFonts w:eastAsia="Times New Roman" w:cs="Arial"/>
          <w:sz w:val="20"/>
          <w:szCs w:val="20"/>
        </w:rPr>
        <w:t>recommendations</w:t>
      </w:r>
      <w:r w:rsidR="0098120A" w:rsidRPr="009B629D">
        <w:rPr>
          <w:rFonts w:eastAsia="Times New Roman" w:cs="Arial"/>
          <w:sz w:val="20"/>
          <w:szCs w:val="20"/>
        </w:rPr>
        <w:t xml:space="preserve"> </w:t>
      </w:r>
      <w:r w:rsidR="00665300">
        <w:rPr>
          <w:rFonts w:eastAsia="Times New Roman" w:cs="Arial"/>
          <w:sz w:val="20"/>
          <w:szCs w:val="20"/>
        </w:rPr>
        <w:t>we have made</w:t>
      </w:r>
      <w:r w:rsidR="00713290" w:rsidRPr="009B629D">
        <w:rPr>
          <w:rFonts w:eastAsia="Times New Roman" w:cs="Arial"/>
          <w:sz w:val="20"/>
          <w:szCs w:val="20"/>
        </w:rPr>
        <w:t>.</w:t>
      </w:r>
    </w:p>
    <w:p w14:paraId="27521641" w14:textId="132C7037" w:rsidR="00E304D6" w:rsidRPr="009B629D" w:rsidRDefault="00E304D6" w:rsidP="007E39B9">
      <w:pPr>
        <w:spacing w:line="300" w:lineRule="atLeast"/>
        <w:rPr>
          <w:rFonts w:eastAsia="Times New Roman" w:cs="Arial"/>
          <w:sz w:val="20"/>
          <w:szCs w:val="20"/>
        </w:rPr>
      </w:pPr>
      <w:bookmarkStart w:id="38" w:name="_Hlk30681638"/>
    </w:p>
    <w:bookmarkEnd w:id="38"/>
    <w:p w14:paraId="07F52253" w14:textId="2B355411" w:rsidR="00095B75" w:rsidRPr="00D83F66" w:rsidRDefault="00D83F66" w:rsidP="00D83F66">
      <w:pPr>
        <w:spacing w:line="300" w:lineRule="atLeast"/>
        <w:jc w:val="both"/>
        <w:rPr>
          <w:rFonts w:eastAsia="Times New Roman" w:cs="Arial"/>
          <w:b/>
          <w:bCs/>
          <w:color w:val="FFB279" w:themeColor="accent5" w:themeTint="99"/>
          <w:sz w:val="20"/>
          <w:szCs w:val="20"/>
        </w:rPr>
      </w:pPr>
      <w:r w:rsidRPr="00D83F66">
        <w:rPr>
          <w:rFonts w:eastAsia="Times New Roman" w:cs="Arial"/>
          <w:b/>
          <w:bCs/>
          <w:color w:val="FFB279" w:themeColor="accent5" w:themeTint="99"/>
          <w:sz w:val="20"/>
          <w:szCs w:val="20"/>
        </w:rPr>
        <w:t>Where next?</w:t>
      </w:r>
    </w:p>
    <w:p w14:paraId="53B093EF" w14:textId="67AC58BA" w:rsidR="00571964" w:rsidRDefault="00571964" w:rsidP="00571964">
      <w:pPr>
        <w:spacing w:line="360" w:lineRule="auto"/>
        <w:jc w:val="both"/>
        <w:rPr>
          <w:rFonts w:eastAsia="Times New Roman" w:cs="Arial"/>
          <w:sz w:val="20"/>
          <w:szCs w:val="20"/>
        </w:rPr>
      </w:pPr>
      <w:r>
        <w:rPr>
          <w:rFonts w:eastAsia="Times New Roman" w:cs="Arial"/>
          <w:sz w:val="20"/>
          <w:szCs w:val="20"/>
        </w:rPr>
        <w:t>McAuley knows</w:t>
      </w:r>
      <w:r w:rsidR="005B3FA6" w:rsidRPr="00571964">
        <w:rPr>
          <w:rFonts w:eastAsia="Times New Roman" w:cs="Arial"/>
          <w:sz w:val="20"/>
          <w:szCs w:val="20"/>
        </w:rPr>
        <w:t xml:space="preserve"> ho</w:t>
      </w:r>
      <w:r w:rsidR="00C04DB4" w:rsidRPr="00571964">
        <w:rPr>
          <w:rFonts w:eastAsia="Times New Roman" w:cs="Arial"/>
          <w:sz w:val="20"/>
          <w:szCs w:val="20"/>
        </w:rPr>
        <w:t xml:space="preserve">w </w:t>
      </w:r>
      <w:r w:rsidR="005B3FA6" w:rsidRPr="00571964">
        <w:rPr>
          <w:rFonts w:eastAsia="Times New Roman" w:cs="Arial"/>
          <w:sz w:val="20"/>
          <w:szCs w:val="20"/>
        </w:rPr>
        <w:t xml:space="preserve">to prevent </w:t>
      </w:r>
      <w:r w:rsidR="00161E33" w:rsidRPr="00571964">
        <w:rPr>
          <w:rFonts w:eastAsia="Times New Roman" w:cs="Arial"/>
          <w:sz w:val="20"/>
          <w:szCs w:val="20"/>
        </w:rPr>
        <w:t>and solve</w:t>
      </w:r>
      <w:r w:rsidR="005B3FA6" w:rsidRPr="00571964">
        <w:rPr>
          <w:rFonts w:eastAsia="Times New Roman" w:cs="Arial"/>
          <w:sz w:val="20"/>
          <w:szCs w:val="20"/>
        </w:rPr>
        <w:t xml:space="preserve"> homelessness and the compounding issues such as menta health and family violence. </w:t>
      </w:r>
      <w:r w:rsidR="002E256A">
        <w:rPr>
          <w:rFonts w:eastAsia="Times New Roman" w:cs="Arial"/>
          <w:sz w:val="20"/>
          <w:szCs w:val="20"/>
        </w:rPr>
        <w:t>More broadly, b</w:t>
      </w:r>
      <w:r w:rsidR="005B3FA6" w:rsidRPr="00571964">
        <w:rPr>
          <w:rFonts w:eastAsia="Times New Roman" w:cs="Arial"/>
          <w:sz w:val="20"/>
          <w:szCs w:val="20"/>
        </w:rPr>
        <w:t>etween government and the community sector we have everything that’s necessary to get the job done</w:t>
      </w:r>
      <w:r w:rsidR="00BF3C28" w:rsidRPr="00571964">
        <w:rPr>
          <w:rFonts w:eastAsia="Times New Roman" w:cs="Arial"/>
          <w:sz w:val="20"/>
          <w:szCs w:val="20"/>
        </w:rPr>
        <w:t xml:space="preserve">. </w:t>
      </w:r>
    </w:p>
    <w:p w14:paraId="312CF7E7" w14:textId="5FB4E7ED" w:rsidR="005B3FA6" w:rsidRPr="00571964" w:rsidRDefault="00BF3C28" w:rsidP="00571964">
      <w:pPr>
        <w:spacing w:line="360" w:lineRule="auto"/>
        <w:jc w:val="both"/>
        <w:rPr>
          <w:rFonts w:eastAsia="Times New Roman" w:cs="Arial"/>
          <w:sz w:val="20"/>
          <w:szCs w:val="20"/>
        </w:rPr>
      </w:pPr>
      <w:r w:rsidRPr="00571964">
        <w:rPr>
          <w:rFonts w:eastAsia="Times New Roman" w:cs="Arial"/>
          <w:sz w:val="20"/>
          <w:szCs w:val="20"/>
        </w:rPr>
        <w:t xml:space="preserve">The government has the democratically elected authority to lead policy direction and to allocate public funds — the community sector has the experience, access and credibility to work with the intended recipients. </w:t>
      </w:r>
      <w:r w:rsidR="002E256A">
        <w:rPr>
          <w:rFonts w:eastAsia="Times New Roman" w:cs="Arial"/>
          <w:sz w:val="20"/>
          <w:szCs w:val="20"/>
        </w:rPr>
        <w:t>This is our opportunity</w:t>
      </w:r>
      <w:r w:rsidRPr="00571964">
        <w:rPr>
          <w:rFonts w:eastAsia="Times New Roman" w:cs="Arial"/>
          <w:sz w:val="20"/>
          <w:szCs w:val="20"/>
        </w:rPr>
        <w:t xml:space="preserve"> to work well together as equal partners, in true consultation with the people we work with</w:t>
      </w:r>
      <w:r w:rsidR="00292FED">
        <w:rPr>
          <w:rFonts w:eastAsia="Times New Roman" w:cs="Arial"/>
          <w:sz w:val="20"/>
          <w:szCs w:val="20"/>
        </w:rPr>
        <w:t>, and we</w:t>
      </w:r>
      <w:r w:rsidR="002E256A">
        <w:rPr>
          <w:rFonts w:eastAsia="Times New Roman" w:cs="Arial"/>
          <w:sz w:val="20"/>
          <w:szCs w:val="20"/>
        </w:rPr>
        <w:t xml:space="preserve"> welcome further dialogue</w:t>
      </w:r>
      <w:r w:rsidRPr="00571964">
        <w:rPr>
          <w:rFonts w:eastAsia="Times New Roman" w:cs="Arial"/>
          <w:sz w:val="20"/>
          <w:szCs w:val="20"/>
        </w:rPr>
        <w:t>.</w:t>
      </w:r>
    </w:p>
    <w:p w14:paraId="3E55B63D" w14:textId="77777777" w:rsidR="00472973" w:rsidRDefault="00472973">
      <w:pPr>
        <w:rPr>
          <w:color w:val="FF0000"/>
          <w:sz w:val="36"/>
        </w:rPr>
      </w:pPr>
      <w:r>
        <w:rPr>
          <w:color w:val="FF0000"/>
          <w:sz w:val="36"/>
        </w:rPr>
        <w:br w:type="page"/>
      </w:r>
    </w:p>
    <w:p w14:paraId="139B4114" w14:textId="77777777" w:rsidR="00472973" w:rsidRDefault="00472973" w:rsidP="00472973">
      <w:pPr>
        <w:pStyle w:val="Heading2"/>
      </w:pPr>
      <w:bookmarkStart w:id="39" w:name="_Toc42588657"/>
      <w:r w:rsidRPr="009B629D">
        <w:lastRenderedPageBreak/>
        <w:t>Helen’s story: ‘I would not be sitting here if not for McAuley’</w:t>
      </w:r>
      <w:bookmarkEnd w:id="39"/>
    </w:p>
    <w:p w14:paraId="461C5297" w14:textId="77777777" w:rsidR="00472973" w:rsidRPr="00F500FD" w:rsidRDefault="00472973" w:rsidP="00472973"/>
    <w:p w14:paraId="479938C8" w14:textId="77777777" w:rsidR="00472973" w:rsidRPr="002A36A4" w:rsidRDefault="00472973" w:rsidP="00472973">
      <w:pPr>
        <w:shd w:val="clear" w:color="auto" w:fill="BEEBDE" w:themeFill="accent4" w:themeFillTint="66"/>
        <w:spacing w:line="360" w:lineRule="auto"/>
        <w:jc w:val="both"/>
        <w:rPr>
          <w:rFonts w:eastAsia="Times New Roman" w:cs="Arial"/>
          <w:sz w:val="20"/>
          <w:szCs w:val="20"/>
        </w:rPr>
      </w:pPr>
      <w:r>
        <w:rPr>
          <w:rFonts w:eastAsia="Times New Roman" w:cs="Arial"/>
          <w:sz w:val="20"/>
          <w:szCs w:val="20"/>
        </w:rPr>
        <w:t>The ordeal Helen faced in</w:t>
      </w:r>
      <w:r w:rsidRPr="009B629D">
        <w:rPr>
          <w:rFonts w:eastAsia="Times New Roman" w:cs="Arial"/>
          <w:sz w:val="20"/>
          <w:szCs w:val="20"/>
        </w:rPr>
        <w:t xml:space="preserve"> getting help when she first became homeless graphically illustrates the failures of a fragmented and unresponsive system. It also demonstrates how being misdirected or rebuffed when attempting to get help can be innately traumatising and distressing: experiences with long-lasting and inter-generational consequences.</w:t>
      </w:r>
    </w:p>
    <w:p w14:paraId="5C2426E6" w14:textId="77777777" w:rsidR="00472973" w:rsidRPr="009B629D" w:rsidRDefault="00472973" w:rsidP="00472973">
      <w:pPr>
        <w:spacing w:line="360" w:lineRule="auto"/>
        <w:jc w:val="both"/>
        <w:rPr>
          <w:sz w:val="20"/>
          <w:szCs w:val="20"/>
          <w:lang w:eastAsia="en-AU"/>
        </w:rPr>
      </w:pPr>
      <w:r w:rsidRPr="009B629D">
        <w:rPr>
          <w:sz w:val="20"/>
          <w:szCs w:val="20"/>
          <w:lang w:eastAsia="en-AU"/>
        </w:rPr>
        <w:t xml:space="preserve">Helen came to Australia as a refugee in the early 1980s. Her husband was violent and took control of all their finances. Helen had two children who were 18 and 20 at the time she left her family home. </w:t>
      </w:r>
    </w:p>
    <w:p w14:paraId="71F52203" w14:textId="77777777" w:rsidR="00472973" w:rsidRDefault="00472973" w:rsidP="00472973">
      <w:pPr>
        <w:spacing w:line="360" w:lineRule="auto"/>
        <w:jc w:val="both"/>
        <w:rPr>
          <w:sz w:val="20"/>
          <w:szCs w:val="20"/>
          <w:lang w:eastAsia="en-AU"/>
        </w:rPr>
      </w:pPr>
      <w:r w:rsidRPr="009B629D">
        <w:rPr>
          <w:sz w:val="20"/>
          <w:szCs w:val="20"/>
          <w:lang w:eastAsia="en-AU"/>
        </w:rPr>
        <w:t xml:space="preserve">Together with her children, she </w:t>
      </w:r>
      <w:r>
        <w:rPr>
          <w:sz w:val="20"/>
          <w:szCs w:val="20"/>
          <w:lang w:eastAsia="en-AU"/>
        </w:rPr>
        <w:t>went</w:t>
      </w:r>
      <w:r w:rsidRPr="009B629D">
        <w:rPr>
          <w:sz w:val="20"/>
          <w:szCs w:val="20"/>
          <w:lang w:eastAsia="en-AU"/>
        </w:rPr>
        <w:t xml:space="preserve"> to a specialist homelessness support agency </w:t>
      </w:r>
      <w:r>
        <w:rPr>
          <w:sz w:val="20"/>
          <w:szCs w:val="20"/>
          <w:lang w:eastAsia="en-AU"/>
        </w:rPr>
        <w:t>and was</w:t>
      </w:r>
      <w:r w:rsidRPr="009B629D">
        <w:rPr>
          <w:sz w:val="20"/>
          <w:szCs w:val="20"/>
          <w:lang w:eastAsia="en-AU"/>
        </w:rPr>
        <w:t xml:space="preserve"> provided with one night’s accommodation in a hostel. They were housed alongside other people who were homeless, and who were also disturbed and violent, further traumatising the family. </w:t>
      </w:r>
    </w:p>
    <w:p w14:paraId="6426D2D6" w14:textId="77777777" w:rsidR="00472973" w:rsidRPr="002A36A4" w:rsidRDefault="00472973" w:rsidP="00472973">
      <w:pPr>
        <w:spacing w:line="360" w:lineRule="auto"/>
        <w:jc w:val="both"/>
        <w:rPr>
          <w:b/>
          <w:bCs/>
          <w:color w:val="FF8021" w:themeColor="accent5"/>
          <w:sz w:val="20"/>
          <w:szCs w:val="20"/>
          <w:lang w:eastAsia="en-AU"/>
        </w:rPr>
      </w:pPr>
      <w:r w:rsidRPr="002A36A4">
        <w:rPr>
          <w:b/>
          <w:bCs/>
          <w:color w:val="FF8021" w:themeColor="accent5"/>
          <w:sz w:val="20"/>
          <w:szCs w:val="20"/>
          <w:lang w:eastAsia="en-AU"/>
        </w:rPr>
        <w:t>A broken system let Helen down</w:t>
      </w:r>
    </w:p>
    <w:p w14:paraId="40733E6C" w14:textId="77777777" w:rsidR="00472973" w:rsidRPr="009B629D" w:rsidRDefault="00472973" w:rsidP="00472973">
      <w:pPr>
        <w:spacing w:line="360" w:lineRule="auto"/>
        <w:jc w:val="both"/>
        <w:rPr>
          <w:sz w:val="20"/>
          <w:szCs w:val="20"/>
          <w:lang w:eastAsia="en-AU"/>
        </w:rPr>
      </w:pPr>
      <w:r w:rsidRPr="009B629D">
        <w:rPr>
          <w:noProof/>
          <w:sz w:val="20"/>
          <w:szCs w:val="20"/>
          <w:lang w:eastAsia="en-AU"/>
        </w:rPr>
        <mc:AlternateContent>
          <mc:Choice Requires="wps">
            <w:drawing>
              <wp:anchor distT="91440" distB="91440" distL="114300" distR="114300" simplePos="0" relativeHeight="251847168" behindDoc="0" locked="0" layoutInCell="1" allowOverlap="1" wp14:anchorId="05C3B638" wp14:editId="40322F27">
                <wp:simplePos x="0" y="0"/>
                <wp:positionH relativeFrom="page">
                  <wp:posOffset>3312063</wp:posOffset>
                </wp:positionH>
                <wp:positionV relativeFrom="paragraph">
                  <wp:posOffset>1115896</wp:posOffset>
                </wp:positionV>
                <wp:extent cx="347472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93D0DC2" w14:textId="77777777" w:rsidR="00472973" w:rsidRPr="006C5D92"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rPr>
                            </w:pPr>
                            <w:r w:rsidRPr="006C5D92">
                              <w:rPr>
                                <w:b/>
                                <w:bCs/>
                                <w:i/>
                                <w:iCs/>
                                <w:color w:val="4E67C8" w:themeColor="accent1"/>
                                <w:sz w:val="20"/>
                                <w:szCs w:val="20"/>
                              </w:rPr>
                              <w:t>After waiting for an hour at night, no-one arrived to collect them</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5C3B638" id="_x0000_s1068" type="#_x0000_t202" style="position:absolute;left:0;text-align:left;margin-left:260.8pt;margin-top:87.85pt;width:273.6pt;height:110.55pt;z-index:25184716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QAEQIAAP0DAAAOAAAAZHJzL2Uyb0RvYy54bWysU9uO2yAQfa/Uf0C8N7YTp0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" filled="f" stroked="f">
                <v:textbox style="mso-fit-shape-to-text:t">
                  <w:txbxContent>
                    <w:p w14:paraId="793D0DC2" w14:textId="77777777" w:rsidR="00472973" w:rsidRPr="006C5D92"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rPr>
                      </w:pPr>
                      <w:r w:rsidRPr="006C5D92">
                        <w:rPr>
                          <w:b/>
                          <w:bCs/>
                          <w:i/>
                          <w:iCs/>
                          <w:color w:val="4E67C8" w:themeColor="accent1"/>
                          <w:sz w:val="20"/>
                          <w:szCs w:val="20"/>
                        </w:rPr>
                        <w:t>After waiting for an hour at night, no-one arrived to collect them</w:t>
                      </w:r>
                    </w:p>
                  </w:txbxContent>
                </v:textbox>
                <w10:wrap type="square" anchorx="page"/>
              </v:shape>
            </w:pict>
          </mc:Fallback>
        </mc:AlternateContent>
      </w:r>
      <w:r w:rsidRPr="009B629D">
        <w:rPr>
          <w:sz w:val="20"/>
          <w:szCs w:val="20"/>
          <w:lang w:eastAsia="en-AU"/>
        </w:rPr>
        <w:t>Because her children were technically adults, finding accommodation to keep them together proved impossible. They spent the following two nights on the streets, sleeping rough, at which time Helen arranged for her son to stay with the family of a good friend of his. Fortunately, this arrangement lasted for almost three years, enabling him to continue and succeed with his university studies.</w:t>
      </w:r>
    </w:p>
    <w:p w14:paraId="202E978B" w14:textId="77777777" w:rsidR="00472973" w:rsidRPr="009B629D" w:rsidRDefault="00472973" w:rsidP="00472973">
      <w:pPr>
        <w:spacing w:line="360" w:lineRule="auto"/>
        <w:jc w:val="both"/>
        <w:rPr>
          <w:sz w:val="20"/>
          <w:szCs w:val="20"/>
          <w:lang w:eastAsia="en-AU"/>
        </w:rPr>
      </w:pPr>
      <w:r w:rsidRPr="009B629D">
        <w:rPr>
          <w:sz w:val="20"/>
          <w:szCs w:val="20"/>
          <w:lang w:eastAsia="en-AU"/>
        </w:rPr>
        <w:t xml:space="preserve">Helen’s daughter was placed in a hostel in a shared room with other young people who were homeless, and who were obviously troubled young adults. This terrified her even more. Helen spent the first night waiting outside the facility to provide some reassurance for her daughter, and in the early hours the highly traumatised daughter fled to her mother. </w:t>
      </w:r>
    </w:p>
    <w:p w14:paraId="36786EF6" w14:textId="77777777" w:rsidR="00472973" w:rsidRPr="009B629D" w:rsidRDefault="00472973" w:rsidP="00472973">
      <w:pPr>
        <w:spacing w:line="360" w:lineRule="auto"/>
        <w:jc w:val="both"/>
        <w:rPr>
          <w:sz w:val="20"/>
          <w:szCs w:val="20"/>
          <w:lang w:eastAsia="en-AU"/>
        </w:rPr>
      </w:pPr>
      <w:r w:rsidRPr="009B629D">
        <w:rPr>
          <w:sz w:val="20"/>
          <w:szCs w:val="20"/>
          <w:lang w:eastAsia="en-AU"/>
        </w:rPr>
        <w:t xml:space="preserve">Helen </w:t>
      </w:r>
      <w:r>
        <w:rPr>
          <w:sz w:val="20"/>
          <w:szCs w:val="20"/>
          <w:lang w:eastAsia="en-AU"/>
        </w:rPr>
        <w:t>returned</w:t>
      </w:r>
      <w:r w:rsidRPr="009B629D">
        <w:rPr>
          <w:sz w:val="20"/>
          <w:szCs w:val="20"/>
          <w:lang w:eastAsia="en-AU"/>
        </w:rPr>
        <w:t xml:space="preserve"> to the housing service where, after a day of being assessed, the service arranged for Helen and her daughter to move into a house, provided them with supermarket vouchers</w:t>
      </w:r>
      <w:r>
        <w:rPr>
          <w:sz w:val="20"/>
          <w:szCs w:val="20"/>
          <w:lang w:eastAsia="en-AU"/>
        </w:rPr>
        <w:t>,</w:t>
      </w:r>
      <w:r w:rsidRPr="009B629D">
        <w:rPr>
          <w:sz w:val="20"/>
          <w:szCs w:val="20"/>
          <w:lang w:eastAsia="en-AU"/>
        </w:rPr>
        <w:t xml:space="preserve"> and a train ticket each to the nearest station. They were told someone would collect them from the station. After waiting for an hour at night, no one arrived. They had no money to phone the service, no train ticket to return to the city, no money for a taxi to take them to the house.</w:t>
      </w:r>
    </w:p>
    <w:p w14:paraId="4545A770" w14:textId="77777777" w:rsidR="00472973" w:rsidRPr="009B629D" w:rsidRDefault="00472973" w:rsidP="00472973">
      <w:pPr>
        <w:spacing w:line="360" w:lineRule="auto"/>
        <w:jc w:val="both"/>
        <w:rPr>
          <w:sz w:val="20"/>
          <w:szCs w:val="20"/>
          <w:lang w:eastAsia="en-AU"/>
        </w:rPr>
      </w:pPr>
      <w:r w:rsidRPr="009B629D">
        <w:rPr>
          <w:sz w:val="20"/>
          <w:szCs w:val="20"/>
          <w:lang w:eastAsia="en-AU"/>
        </w:rPr>
        <w:t xml:space="preserve">Terrified and alone, Helen and her distraught daughter made their way to a house close by and asked to use their phone to contact the service. There was no reply as by now it was almost midnight. The occupants of the house directed Helen to the address she was looking </w:t>
      </w:r>
      <w:r w:rsidRPr="009B629D">
        <w:rPr>
          <w:sz w:val="20"/>
          <w:szCs w:val="20"/>
          <w:lang w:eastAsia="en-AU"/>
        </w:rPr>
        <w:lastRenderedPageBreak/>
        <w:t xml:space="preserve">for, so finally in the early hours of the morning, after walking dark and unfamiliar streets, Helen and her daughter arrived </w:t>
      </w:r>
      <w:r>
        <w:rPr>
          <w:sz w:val="20"/>
          <w:szCs w:val="20"/>
          <w:lang w:eastAsia="en-AU"/>
        </w:rPr>
        <w:t xml:space="preserve">— </w:t>
      </w:r>
      <w:r w:rsidRPr="009B629D">
        <w:rPr>
          <w:sz w:val="20"/>
          <w:szCs w:val="20"/>
          <w:lang w:eastAsia="en-AU"/>
        </w:rPr>
        <w:t xml:space="preserve">to find the doors locked and the house empty. </w:t>
      </w:r>
    </w:p>
    <w:p w14:paraId="1C3545E3" w14:textId="77777777" w:rsidR="00472973" w:rsidRPr="009B629D" w:rsidRDefault="00472973" w:rsidP="00472973">
      <w:pPr>
        <w:spacing w:line="360" w:lineRule="auto"/>
        <w:jc w:val="both"/>
        <w:rPr>
          <w:sz w:val="20"/>
          <w:szCs w:val="20"/>
          <w:lang w:eastAsia="en-AU"/>
        </w:rPr>
      </w:pPr>
      <w:r w:rsidRPr="009B629D">
        <w:rPr>
          <w:sz w:val="20"/>
          <w:szCs w:val="20"/>
          <w:lang w:eastAsia="en-AU"/>
        </w:rPr>
        <w:t>They spent their fifth night after fleeing their home huddled together on the porch, with no belongings</w:t>
      </w:r>
      <w:r>
        <w:rPr>
          <w:sz w:val="20"/>
          <w:szCs w:val="20"/>
          <w:lang w:eastAsia="en-AU"/>
        </w:rPr>
        <w:t>.</w:t>
      </w:r>
      <w:r w:rsidRPr="009B629D">
        <w:rPr>
          <w:sz w:val="20"/>
          <w:szCs w:val="20"/>
          <w:lang w:eastAsia="en-AU"/>
        </w:rPr>
        <w:t xml:space="preserve"> </w:t>
      </w:r>
      <w:r>
        <w:rPr>
          <w:sz w:val="20"/>
          <w:szCs w:val="20"/>
          <w:lang w:eastAsia="en-AU"/>
        </w:rPr>
        <w:t>It was by now many long hours since they had had</w:t>
      </w:r>
      <w:r w:rsidRPr="009B629D">
        <w:rPr>
          <w:sz w:val="20"/>
          <w:szCs w:val="20"/>
          <w:lang w:eastAsia="en-AU"/>
        </w:rPr>
        <w:t xml:space="preserve"> </w:t>
      </w:r>
      <w:r>
        <w:rPr>
          <w:sz w:val="20"/>
          <w:szCs w:val="20"/>
          <w:lang w:eastAsia="en-AU"/>
        </w:rPr>
        <w:t>any</w:t>
      </w:r>
      <w:r w:rsidRPr="009B629D">
        <w:rPr>
          <w:sz w:val="20"/>
          <w:szCs w:val="20"/>
          <w:lang w:eastAsia="en-AU"/>
        </w:rPr>
        <w:t xml:space="preserve">thing to eat or drink. </w:t>
      </w:r>
    </w:p>
    <w:p w14:paraId="42C6D2E8" w14:textId="77777777" w:rsidR="00472973" w:rsidRDefault="00472973" w:rsidP="00472973">
      <w:pPr>
        <w:spacing w:line="360" w:lineRule="auto"/>
        <w:jc w:val="both"/>
        <w:rPr>
          <w:sz w:val="20"/>
          <w:szCs w:val="20"/>
          <w:lang w:eastAsia="en-AU"/>
        </w:rPr>
      </w:pPr>
      <w:r w:rsidRPr="009B629D">
        <w:rPr>
          <w:sz w:val="20"/>
          <w:szCs w:val="20"/>
          <w:lang w:eastAsia="en-AU"/>
        </w:rPr>
        <w:t>The landlord arrived in the morning where another ordeal for the family began. Helen did not realise that this house was a private rental requiring Helen to sign a lease, commit to a bond and rent in advance</w:t>
      </w:r>
      <w:r>
        <w:rPr>
          <w:sz w:val="20"/>
          <w:szCs w:val="20"/>
          <w:lang w:eastAsia="en-AU"/>
        </w:rPr>
        <w:t xml:space="preserve"> —</w:t>
      </w:r>
      <w:r w:rsidRPr="009B629D">
        <w:rPr>
          <w:sz w:val="20"/>
          <w:szCs w:val="20"/>
          <w:lang w:eastAsia="en-AU"/>
        </w:rPr>
        <w:t xml:space="preserve">none of which Helen could do, having no financial security. </w:t>
      </w:r>
    </w:p>
    <w:p w14:paraId="6095E605" w14:textId="77777777" w:rsidR="00472973" w:rsidRPr="002A36A4" w:rsidRDefault="00472973" w:rsidP="00472973">
      <w:pPr>
        <w:spacing w:line="360" w:lineRule="auto"/>
        <w:jc w:val="both"/>
        <w:rPr>
          <w:b/>
          <w:bCs/>
          <w:color w:val="FF8021" w:themeColor="accent5"/>
          <w:sz w:val="20"/>
          <w:szCs w:val="20"/>
          <w:lang w:eastAsia="en-AU"/>
        </w:rPr>
      </w:pPr>
      <w:r w:rsidRPr="002A36A4">
        <w:rPr>
          <w:b/>
          <w:bCs/>
          <w:color w:val="FF8021" w:themeColor="accent5"/>
          <w:sz w:val="20"/>
          <w:szCs w:val="20"/>
          <w:lang w:eastAsia="en-AU"/>
        </w:rPr>
        <w:t>Wrong doors and system failures</w:t>
      </w:r>
    </w:p>
    <w:p w14:paraId="71A6428D" w14:textId="77777777" w:rsidR="00472973" w:rsidRPr="009B629D" w:rsidRDefault="00472973" w:rsidP="00472973">
      <w:pPr>
        <w:spacing w:line="360" w:lineRule="auto"/>
        <w:jc w:val="both"/>
        <w:rPr>
          <w:sz w:val="20"/>
          <w:szCs w:val="20"/>
          <w:lang w:eastAsia="en-AU"/>
        </w:rPr>
      </w:pPr>
      <w:r w:rsidRPr="009B629D">
        <w:rPr>
          <w:noProof/>
          <w:sz w:val="20"/>
          <w:szCs w:val="20"/>
          <w:lang w:eastAsia="en-AU"/>
        </w:rPr>
        <mc:AlternateContent>
          <mc:Choice Requires="wps">
            <w:drawing>
              <wp:anchor distT="91440" distB="91440" distL="114300" distR="114300" simplePos="0" relativeHeight="251849216" behindDoc="0" locked="0" layoutInCell="1" allowOverlap="1" wp14:anchorId="6047B678" wp14:editId="3A30087D">
                <wp:simplePos x="0" y="0"/>
                <wp:positionH relativeFrom="page">
                  <wp:posOffset>3287210</wp:posOffset>
                </wp:positionH>
                <wp:positionV relativeFrom="paragraph">
                  <wp:posOffset>519350</wp:posOffset>
                </wp:positionV>
                <wp:extent cx="3474720" cy="1403985"/>
                <wp:effectExtent l="0" t="0" r="0" b="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645D63F" w14:textId="77777777" w:rsidR="00472973" w:rsidRPr="006C5D92"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6C5D92">
                              <w:rPr>
                                <w:b/>
                                <w:bCs/>
                                <w:i/>
                                <w:iCs/>
                                <w:color w:val="4E67C8" w:themeColor="accent1"/>
                                <w:sz w:val="20"/>
                                <w:szCs w:val="20"/>
                                <w:lang w:val="en-US"/>
                              </w:rPr>
                              <w:t>One night Helen went to a police station and asked if she could just stay in the waiting room but was turned away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047B678" id="_x0000_s1069" type="#_x0000_t202" style="position:absolute;left:0;text-align:left;margin-left:258.85pt;margin-top:40.9pt;width:273.6pt;height:110.55pt;z-index:2518492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" filled="f" stroked="f">
                <v:textbox style="mso-fit-shape-to-text:t">
                  <w:txbxContent>
                    <w:p w14:paraId="3645D63F" w14:textId="77777777" w:rsidR="00472973" w:rsidRPr="006C5D92"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6C5D92">
                        <w:rPr>
                          <w:b/>
                          <w:bCs/>
                          <w:i/>
                          <w:iCs/>
                          <w:color w:val="4E67C8" w:themeColor="accent1"/>
                          <w:sz w:val="20"/>
                          <w:szCs w:val="20"/>
                          <w:lang w:val="en-US"/>
                        </w:rPr>
                        <w:t>One night Helen went to a police station and asked if she could just stay in the waiting room but was turned away</w:t>
                      </w:r>
                    </w:p>
                  </w:txbxContent>
                </v:textbox>
                <w10:wrap type="square" anchorx="page"/>
              </v:shape>
            </w:pict>
          </mc:Fallback>
        </mc:AlternateContent>
      </w:r>
      <w:r w:rsidRPr="009B629D">
        <w:rPr>
          <w:sz w:val="20"/>
          <w:szCs w:val="20"/>
          <w:lang w:eastAsia="en-AU"/>
        </w:rPr>
        <w:t>Once again Helen and her daughter, both of whom were completely exhausted, were homeless. In the meantime, Helen’s son had been contacted by family friends who offered long term care and accommodation for her daughter, so she could begin her university studies as planned. This arrangement was gratefully accepted, and her daughter settled there.</w:t>
      </w:r>
    </w:p>
    <w:p w14:paraId="12541B47" w14:textId="77777777" w:rsidR="00472973" w:rsidRPr="009B629D" w:rsidRDefault="00472973" w:rsidP="00472973">
      <w:pPr>
        <w:spacing w:line="360" w:lineRule="auto"/>
        <w:jc w:val="both"/>
        <w:rPr>
          <w:sz w:val="20"/>
          <w:szCs w:val="20"/>
          <w:lang w:eastAsia="en-AU"/>
        </w:rPr>
      </w:pPr>
      <w:r w:rsidRPr="009B629D">
        <w:rPr>
          <w:sz w:val="20"/>
          <w:szCs w:val="20"/>
          <w:lang w:eastAsia="en-AU"/>
        </w:rPr>
        <w:t>A further night on the streets led Helen to go to a local police station where she asked for help but was told there was no one available to assist her. She asked to be allowed to rest overnight in the waiting area, but this was refused. By this time Helen’s physical and mental health had drastically deteriorated. She took herself to the emergency department of a public hospital where she collapsed and was admitted</w:t>
      </w:r>
      <w:r>
        <w:rPr>
          <w:sz w:val="20"/>
          <w:szCs w:val="20"/>
          <w:lang w:eastAsia="en-AU"/>
        </w:rPr>
        <w:t xml:space="preserve"> into psychiatric care,</w:t>
      </w:r>
      <w:r w:rsidRPr="009B629D">
        <w:rPr>
          <w:sz w:val="20"/>
          <w:szCs w:val="20"/>
          <w:lang w:eastAsia="en-AU"/>
        </w:rPr>
        <w:t xml:space="preserve"> where she stayed for two months.</w:t>
      </w:r>
    </w:p>
    <w:p w14:paraId="3FA7369A" w14:textId="77777777" w:rsidR="00472973" w:rsidRDefault="00472973" w:rsidP="00472973">
      <w:pPr>
        <w:spacing w:line="360" w:lineRule="auto"/>
        <w:jc w:val="both"/>
        <w:rPr>
          <w:sz w:val="20"/>
          <w:szCs w:val="20"/>
          <w:lang w:eastAsia="en-AU"/>
        </w:rPr>
      </w:pPr>
      <w:r w:rsidRPr="009B629D">
        <w:rPr>
          <w:noProof/>
          <w:sz w:val="20"/>
          <w:szCs w:val="20"/>
          <w:lang w:eastAsia="en-AU"/>
        </w:rPr>
        <mc:AlternateContent>
          <mc:Choice Requires="wps">
            <w:drawing>
              <wp:anchor distT="91440" distB="91440" distL="114300" distR="114300" simplePos="0" relativeHeight="251848192" behindDoc="0" locked="0" layoutInCell="1" allowOverlap="1" wp14:anchorId="5FC276A7" wp14:editId="424EDD4D">
                <wp:simplePos x="0" y="0"/>
                <wp:positionH relativeFrom="page">
                  <wp:posOffset>3247948</wp:posOffset>
                </wp:positionH>
                <wp:positionV relativeFrom="paragraph">
                  <wp:posOffset>514566</wp:posOffset>
                </wp:positionV>
                <wp:extent cx="3456940" cy="1403985"/>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403985"/>
                        </a:xfrm>
                        <a:prstGeom prst="rect">
                          <a:avLst/>
                        </a:prstGeom>
                        <a:noFill/>
                        <a:ln w="9525">
                          <a:noFill/>
                          <a:miter lim="800000"/>
                          <a:headEnd/>
                          <a:tailEnd/>
                        </a:ln>
                      </wps:spPr>
                      <wps:txbx>
                        <w:txbxContent>
                          <w:p w14:paraId="3038F1A6" w14:textId="77777777" w:rsidR="00472973" w:rsidRPr="006C5D92"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6C5D92">
                              <w:rPr>
                                <w:b/>
                                <w:bCs/>
                                <w:i/>
                                <w:iCs/>
                                <w:color w:val="4E67C8" w:themeColor="accent1"/>
                                <w:sz w:val="20"/>
                                <w:szCs w:val="20"/>
                                <w:lang w:val="en-US"/>
                              </w:rPr>
                              <w:t>Helen now lives in secure housing, is involved in our community lunches and though her mental health can fluctuate, she knows that McAuley is always there if she needs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276A7" id="_x0000_s1070" type="#_x0000_t202" style="position:absolute;left:0;text-align:left;margin-left:255.75pt;margin-top:40.5pt;width:272.2pt;height:110.55pt;z-index:2518481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" filled="f" stroked="f">
                <v:textbox style="mso-fit-shape-to-text:t">
                  <w:txbxContent>
                    <w:p w14:paraId="3038F1A6" w14:textId="77777777" w:rsidR="00472973" w:rsidRPr="006C5D92"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sidRPr="006C5D92">
                        <w:rPr>
                          <w:b/>
                          <w:bCs/>
                          <w:i/>
                          <w:iCs/>
                          <w:color w:val="4E67C8" w:themeColor="accent1"/>
                          <w:sz w:val="20"/>
                          <w:szCs w:val="20"/>
                          <w:lang w:val="en-US"/>
                        </w:rPr>
                        <w:t>Helen now lives in secure housing, is involved in our community lunches and though her mental health can fluctuate, she knows that McAuley is always there if she needs us.</w:t>
                      </w:r>
                    </w:p>
                  </w:txbxContent>
                </v:textbox>
                <w10:wrap type="square" anchorx="page"/>
              </v:shape>
            </w:pict>
          </mc:Fallback>
        </mc:AlternateContent>
      </w:r>
      <w:r w:rsidRPr="009B629D">
        <w:rPr>
          <w:sz w:val="20"/>
          <w:szCs w:val="20"/>
          <w:lang w:eastAsia="en-AU"/>
        </w:rPr>
        <w:t xml:space="preserve">Finally, Helen’s arduous journey to get the right help ended </w:t>
      </w:r>
      <w:r>
        <w:rPr>
          <w:sz w:val="20"/>
          <w:szCs w:val="20"/>
          <w:lang w:eastAsia="en-AU"/>
        </w:rPr>
        <w:t>and she was</w:t>
      </w:r>
      <w:r w:rsidRPr="009B629D">
        <w:rPr>
          <w:sz w:val="20"/>
          <w:szCs w:val="20"/>
          <w:lang w:eastAsia="en-AU"/>
        </w:rPr>
        <w:t xml:space="preserve"> referred to McAuley</w:t>
      </w:r>
      <w:r>
        <w:rPr>
          <w:sz w:val="20"/>
          <w:szCs w:val="20"/>
          <w:lang w:eastAsia="en-AU"/>
        </w:rPr>
        <w:t>, where she was housed and supported to regain her health and connection to her children for two years. Her association with us continues to this day.</w:t>
      </w:r>
      <w:r w:rsidRPr="009B629D">
        <w:rPr>
          <w:sz w:val="20"/>
          <w:szCs w:val="20"/>
          <w:lang w:eastAsia="en-AU"/>
        </w:rPr>
        <w:t xml:space="preserve"> </w:t>
      </w:r>
    </w:p>
    <w:p w14:paraId="449420BC" w14:textId="77777777" w:rsidR="00472973" w:rsidRDefault="00472973" w:rsidP="00472973">
      <w:pPr>
        <w:rPr>
          <w:sz w:val="20"/>
          <w:szCs w:val="20"/>
          <w:lang w:eastAsia="en-AU"/>
        </w:rPr>
      </w:pPr>
      <w:r w:rsidRPr="009B629D">
        <w:rPr>
          <w:sz w:val="20"/>
          <w:szCs w:val="20"/>
          <w:lang w:eastAsia="en-AU"/>
        </w:rPr>
        <w:t xml:space="preserve">She says: ‘McAuley gave me my birth certificate. I would not be sitting here if it was not for McAuley.’ </w:t>
      </w:r>
    </w:p>
    <w:p w14:paraId="2A02DB75" w14:textId="77777777" w:rsidR="00472973" w:rsidRPr="009B629D" w:rsidRDefault="00472973" w:rsidP="00472973">
      <w:pPr>
        <w:pStyle w:val="Heading2"/>
      </w:pPr>
      <w:bookmarkStart w:id="40" w:name="_Toc42588658"/>
      <w:r w:rsidRPr="009B629D">
        <w:t>Megan’s story</w:t>
      </w:r>
      <w:r>
        <w:t>: ‘We were all stuck and hurting’</w:t>
      </w:r>
      <w:bookmarkEnd w:id="40"/>
    </w:p>
    <w:p w14:paraId="4AA9D9E4" w14:textId="77777777" w:rsidR="00472973" w:rsidRPr="009B629D" w:rsidRDefault="00472973" w:rsidP="00472973">
      <w:pPr>
        <w:spacing w:after="160" w:line="240" w:lineRule="auto"/>
        <w:rPr>
          <w:rFonts w:cs="Arial"/>
          <w:b/>
        </w:rPr>
      </w:pPr>
      <w:r w:rsidRPr="009B629D">
        <w:rPr>
          <w:rFonts w:cs="Arial"/>
          <w:b/>
        </w:rPr>
        <w:t xml:space="preserve"> </w:t>
      </w:r>
    </w:p>
    <w:p w14:paraId="7118D71E" w14:textId="77777777" w:rsidR="00472973" w:rsidRPr="009B629D" w:rsidRDefault="00472973" w:rsidP="00472973">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It might have seemed that the worst moments in Megan’s journey to escape a violent relationship were during the first three weeks, when she and her teenage son</w:t>
      </w:r>
      <w:r>
        <w:rPr>
          <w:rFonts w:eastAsia="Times New Roman" w:cs="Arial"/>
          <w:sz w:val="20"/>
          <w:szCs w:val="20"/>
        </w:rPr>
        <w:t xml:space="preserve"> became homeless, </w:t>
      </w:r>
      <w:r w:rsidRPr="009B629D">
        <w:rPr>
          <w:rFonts w:eastAsia="Times New Roman" w:cs="Arial"/>
          <w:sz w:val="20"/>
          <w:szCs w:val="20"/>
        </w:rPr>
        <w:t>living</w:t>
      </w:r>
      <w:r>
        <w:rPr>
          <w:rFonts w:eastAsia="Times New Roman" w:cs="Arial"/>
          <w:sz w:val="20"/>
          <w:szCs w:val="20"/>
        </w:rPr>
        <w:t xml:space="preserve"> </w:t>
      </w:r>
      <w:r w:rsidRPr="009B629D">
        <w:rPr>
          <w:rFonts w:eastAsia="Times New Roman" w:cs="Arial"/>
          <w:sz w:val="20"/>
          <w:szCs w:val="20"/>
        </w:rPr>
        <w:t xml:space="preserve"> in their car in a McDonald’s car park. </w:t>
      </w:r>
      <w:r>
        <w:rPr>
          <w:rFonts w:eastAsia="Times New Roman" w:cs="Arial"/>
          <w:sz w:val="20"/>
          <w:szCs w:val="20"/>
        </w:rPr>
        <w:t xml:space="preserve">But continued legal and financial </w:t>
      </w:r>
      <w:r>
        <w:rPr>
          <w:rFonts w:eastAsia="Times New Roman" w:cs="Arial"/>
          <w:sz w:val="20"/>
          <w:szCs w:val="20"/>
        </w:rPr>
        <w:lastRenderedPageBreak/>
        <w:t xml:space="preserve">problems, ongoing threats from her abusive ex-husband, and the struggle to get the right help all made recovery slower and more difficult. </w:t>
      </w:r>
    </w:p>
    <w:p w14:paraId="61018B30" w14:textId="77777777" w:rsidR="00472973" w:rsidRPr="009B629D" w:rsidRDefault="00472973" w:rsidP="00472973">
      <w:pPr>
        <w:spacing w:line="360" w:lineRule="auto"/>
        <w:jc w:val="both"/>
        <w:rPr>
          <w:rFonts w:eastAsia="Times New Roman" w:cs="Arial"/>
          <w:sz w:val="20"/>
          <w:szCs w:val="20"/>
        </w:rPr>
      </w:pPr>
      <w:r>
        <w:rPr>
          <w:rFonts w:eastAsia="Times New Roman" w:cs="Arial"/>
          <w:sz w:val="20"/>
          <w:szCs w:val="20"/>
        </w:rPr>
        <w:t>It was</w:t>
      </w:r>
      <w:r w:rsidRPr="009B629D">
        <w:rPr>
          <w:rFonts w:eastAsia="Times New Roman" w:cs="Arial"/>
          <w:sz w:val="20"/>
          <w:szCs w:val="20"/>
        </w:rPr>
        <w:t xml:space="preserve"> actually 12 months </w:t>
      </w:r>
      <w:r>
        <w:rPr>
          <w:rFonts w:eastAsia="Times New Roman" w:cs="Arial"/>
          <w:sz w:val="20"/>
          <w:szCs w:val="20"/>
        </w:rPr>
        <w:t>after first becoming homeless</w:t>
      </w:r>
      <w:r w:rsidRPr="009B629D">
        <w:rPr>
          <w:rFonts w:eastAsia="Times New Roman" w:cs="Arial"/>
          <w:sz w:val="20"/>
          <w:szCs w:val="20"/>
        </w:rPr>
        <w:t xml:space="preserve"> when </w:t>
      </w:r>
      <w:r>
        <w:rPr>
          <w:rFonts w:eastAsia="Times New Roman" w:cs="Arial"/>
          <w:sz w:val="20"/>
          <w:szCs w:val="20"/>
        </w:rPr>
        <w:t>Megan</w:t>
      </w:r>
      <w:r w:rsidRPr="009B629D">
        <w:rPr>
          <w:rFonts w:eastAsia="Times New Roman" w:cs="Arial"/>
          <w:sz w:val="20"/>
          <w:szCs w:val="20"/>
        </w:rPr>
        <w:t xml:space="preserve"> reached her lowest ebb. The aftershocks of her decision to leave were continuing to reverberate. Problem after problem compounded. Her initial hope that it would take six months to return her life to ‘normal’ had proven to be a mirage. </w:t>
      </w:r>
    </w:p>
    <w:p w14:paraId="1345A2DB"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‘That’s when I began to feel...not like ending my life…just like getting in the car and never coming back, because it seemed it would be easier simply not to be here,’ Megan says.</w:t>
      </w:r>
    </w:p>
    <w:p w14:paraId="71856D0B"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As a New Zealander who had no access to social security payments, Megan had endured a violent marriage for years. With her family all overseas, and living in a rural community, she thought the best option was to try to placate her husband and ‘keep the peace.’ Megan also had major health issues to manage, having survived a serious battle with cancer which means she gets some of her nutrition through a feeding tube.</w:t>
      </w:r>
    </w:p>
    <w:p w14:paraId="26B535C2"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But just at the point when her son was completing Year 12, the violence escalated, and this time her son was also a target. Megan and her son fled their home with just the clothes they were wearing.</w:t>
      </w:r>
    </w:p>
    <w:p w14:paraId="10DC2993"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She had to enlist police help to return to their home the next day and grab their belongings – including her son’s school uniform and Megan’s essential medications. She hooked up her feeding equipment, and kept her phone charged, through a power point at McDonald’s.</w:t>
      </w:r>
    </w:p>
    <w:p w14:paraId="69339490"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The nearest support services were two hours away. With only a $300 one-off Centrelink payment, their situation was dire.</w:t>
      </w:r>
    </w:p>
    <w:p w14:paraId="7AD73FEF"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 xml:space="preserve">Over the next months, new problems to deal with arose on all fronts. Her daughter, who was at university, had to leave her studies; she and her brother had to work so that the family could survive once they finally got a roof over their heads. </w:t>
      </w:r>
    </w:p>
    <w:p w14:paraId="2EBCBC0C"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There were battles with an ineffectual court system, with her husband breaking the intervention order 13 times, including an occasion when Megan had to barricade herself inside the house. At one point her husband stole her son’s work boots from outside the door, simply so he would have to pay for a new pair.</w:t>
      </w:r>
    </w:p>
    <w:p w14:paraId="1986D488"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There were seven moves in two years, relying on food vouchers and going without medications, and at times a crippling loneliness at what a struggle it was to get the right help.</w:t>
      </w:r>
    </w:p>
    <w:p w14:paraId="64941369" w14:textId="77777777" w:rsidR="00472973" w:rsidRPr="009B629D" w:rsidRDefault="00472973" w:rsidP="00472973">
      <w:pPr>
        <w:spacing w:line="360" w:lineRule="auto"/>
        <w:jc w:val="both"/>
        <w:rPr>
          <w:rFonts w:eastAsia="Times New Roman" w:cs="Arial"/>
          <w:sz w:val="20"/>
          <w:szCs w:val="20"/>
        </w:rPr>
      </w:pPr>
      <w:r w:rsidRPr="009B629D">
        <w:rPr>
          <w:noProof/>
          <w:sz w:val="20"/>
          <w:szCs w:val="20"/>
          <w:lang w:eastAsia="en-AU"/>
        </w:rPr>
        <mc:AlternateContent>
          <mc:Choice Requires="wps">
            <w:drawing>
              <wp:anchor distT="91440" distB="91440" distL="114300" distR="114300" simplePos="0" relativeHeight="251851264" behindDoc="0" locked="0" layoutInCell="1" allowOverlap="1" wp14:anchorId="3F004B0A" wp14:editId="094BA690">
                <wp:simplePos x="0" y="0"/>
                <wp:positionH relativeFrom="page">
                  <wp:posOffset>3287210</wp:posOffset>
                </wp:positionH>
                <wp:positionV relativeFrom="paragraph">
                  <wp:posOffset>10699</wp:posOffset>
                </wp:positionV>
                <wp:extent cx="3474720" cy="1403985"/>
                <wp:effectExtent l="0" t="0" r="0" b="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1B89847" w14:textId="77777777" w:rsidR="00472973" w:rsidRPr="00F02592" w:rsidRDefault="00472973" w:rsidP="00472973">
                            <w:pPr>
                              <w:pBdr>
                                <w:top w:val="single" w:sz="24" w:space="8" w:color="4E67C8" w:themeColor="accent1"/>
                                <w:bottom w:val="single" w:sz="24" w:space="8" w:color="4E67C8" w:themeColor="accent1"/>
                              </w:pBdr>
                              <w:spacing w:after="0"/>
                              <w:rPr>
                                <w:i/>
                                <w:iCs/>
                                <w:color w:val="4E67C8" w:themeColor="accent1"/>
                                <w:sz w:val="20"/>
                                <w:szCs w:val="20"/>
                              </w:rPr>
                            </w:pPr>
                            <w:r w:rsidRPr="00F02592">
                              <w:rPr>
                                <w:i/>
                                <w:iCs/>
                                <w:color w:val="4E67C8" w:themeColor="accent1"/>
                                <w:sz w:val="20"/>
                                <w:szCs w:val="20"/>
                              </w:rPr>
                              <w:t>‘</w:t>
                            </w:r>
                            <w:r w:rsidRPr="00182FBB">
                              <w:rPr>
                                <w:b/>
                                <w:bCs/>
                                <w:i/>
                                <w:iCs/>
                                <w:color w:val="4E67C8" w:themeColor="accent1"/>
                                <w:sz w:val="20"/>
                                <w:szCs w:val="20"/>
                              </w:rPr>
                              <w:t>We were all stuck and hurting. It was like we were in quicksand, with no way out.’</w:t>
                            </w:r>
                          </w:p>
                          <w:p w14:paraId="21B69650" w14:textId="77777777" w:rsidR="00472973" w:rsidRPr="008E2160" w:rsidRDefault="00472973" w:rsidP="00472973">
                            <w:pPr>
                              <w:pBdr>
                                <w:top w:val="single" w:sz="24" w:space="8" w:color="4E67C8" w:themeColor="accent1"/>
                                <w:bottom w:val="single" w:sz="24" w:space="8" w:color="4E67C8" w:themeColor="accent1"/>
                              </w:pBdr>
                              <w:spacing w:after="0"/>
                              <w:rPr>
                                <w:i/>
                                <w:iCs/>
                                <w:color w:val="4E67C8" w:themeColor="accent1"/>
                                <w:sz w:val="20"/>
                                <w:szCs w:val="20"/>
                                <w:lang w:val="en-US"/>
                              </w:rPr>
                            </w:pP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F004B0A" id="_x0000_s1071" type="#_x0000_t202" style="position:absolute;left:0;text-align:left;margin-left:258.85pt;margin-top:.85pt;width:273.6pt;height:110.55pt;z-index:25185126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" filled="f" stroked="f">
                <v:textbox style="mso-fit-shape-to-text:t">
                  <w:txbxContent>
                    <w:p w14:paraId="01B89847" w14:textId="77777777" w:rsidR="00472973" w:rsidRPr="00F02592" w:rsidRDefault="00472973" w:rsidP="00472973">
                      <w:pPr>
                        <w:pBdr>
                          <w:top w:val="single" w:sz="24" w:space="8" w:color="4E67C8" w:themeColor="accent1"/>
                          <w:bottom w:val="single" w:sz="24" w:space="8" w:color="4E67C8" w:themeColor="accent1"/>
                        </w:pBdr>
                        <w:spacing w:after="0"/>
                        <w:rPr>
                          <w:i/>
                          <w:iCs/>
                          <w:color w:val="4E67C8" w:themeColor="accent1"/>
                          <w:sz w:val="20"/>
                          <w:szCs w:val="20"/>
                        </w:rPr>
                      </w:pPr>
                      <w:r w:rsidRPr="00F02592">
                        <w:rPr>
                          <w:i/>
                          <w:iCs/>
                          <w:color w:val="4E67C8" w:themeColor="accent1"/>
                          <w:sz w:val="20"/>
                          <w:szCs w:val="20"/>
                        </w:rPr>
                        <w:t>‘</w:t>
                      </w:r>
                      <w:r w:rsidRPr="00182FBB">
                        <w:rPr>
                          <w:b/>
                          <w:bCs/>
                          <w:i/>
                          <w:iCs/>
                          <w:color w:val="4E67C8" w:themeColor="accent1"/>
                          <w:sz w:val="20"/>
                          <w:szCs w:val="20"/>
                        </w:rPr>
                        <w:t>We were all stuck and hurting. It was like we were in quicksand, with no way out.’</w:t>
                      </w:r>
                    </w:p>
                    <w:p w14:paraId="21B69650" w14:textId="77777777" w:rsidR="00472973" w:rsidRPr="008E2160" w:rsidRDefault="00472973" w:rsidP="00472973">
                      <w:pPr>
                        <w:pBdr>
                          <w:top w:val="single" w:sz="24" w:space="8" w:color="4E67C8" w:themeColor="accent1"/>
                          <w:bottom w:val="single" w:sz="24" w:space="8" w:color="4E67C8" w:themeColor="accent1"/>
                        </w:pBdr>
                        <w:spacing w:after="0"/>
                        <w:rPr>
                          <w:i/>
                          <w:iCs/>
                          <w:color w:val="4E67C8" w:themeColor="accent1"/>
                          <w:sz w:val="20"/>
                          <w:szCs w:val="20"/>
                          <w:lang w:val="en-US"/>
                        </w:rPr>
                      </w:pPr>
                    </w:p>
                  </w:txbxContent>
                </v:textbox>
                <w10:wrap type="square" anchorx="page"/>
              </v:shape>
            </w:pict>
          </mc:Fallback>
        </mc:AlternateContent>
      </w:r>
      <w:r w:rsidRPr="009B629D">
        <w:rPr>
          <w:rFonts w:eastAsia="Times New Roman" w:cs="Arial"/>
          <w:sz w:val="20"/>
          <w:szCs w:val="20"/>
        </w:rPr>
        <w:t xml:space="preserve">Throughout the following two years, Megan was also struggling with legal problems. She represented herself in family law proceedings; with great </w:t>
      </w:r>
      <w:r w:rsidRPr="009B629D">
        <w:rPr>
          <w:rFonts w:eastAsia="Times New Roman" w:cs="Arial"/>
          <w:sz w:val="20"/>
          <w:szCs w:val="20"/>
        </w:rPr>
        <w:lastRenderedPageBreak/>
        <w:t>tenacity, she taught herself – via Google – how to issue a subpoena. But the biggest burden she was facing was a $12000 overdraft debt. On the very day Megan finally fled the violence, her husband had withdrawn the entire amount from an account where Megan was a joint signatory.</w:t>
      </w:r>
    </w:p>
    <w:p w14:paraId="1FB99137"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Though she negotiated a $20 a month repayment plan with the bank, even that amount was a burden given the family’s precarious situation. ‘You don’t realise how much being in poverty makes everything cost more,’ says Megan. ‘You can never get a discount for paying bills early; I could never afford to connect to the internet. I used the free Wi-Fi at McDonald’s just to get by.’</w:t>
      </w:r>
    </w:p>
    <w:p w14:paraId="2D04BE4D" w14:textId="77777777" w:rsidR="00472973" w:rsidRPr="009B629D" w:rsidRDefault="00472973" w:rsidP="00472973">
      <w:pPr>
        <w:spacing w:line="360" w:lineRule="auto"/>
        <w:jc w:val="both"/>
        <w:rPr>
          <w:rFonts w:eastAsia="Times New Roman" w:cs="Arial"/>
          <w:sz w:val="20"/>
          <w:szCs w:val="20"/>
        </w:rPr>
      </w:pPr>
      <w:r w:rsidRPr="009B629D">
        <w:rPr>
          <w:rFonts w:eastAsia="Times New Roman" w:cs="Arial"/>
          <w:sz w:val="20"/>
          <w:szCs w:val="20"/>
        </w:rPr>
        <w:t>Several months ago, the family came to Melbourne. ‘You lose your life again with each move,’ says Megan. She rang 12 different organisations trying to get help, and was turned away at every point as not eligible, as she is technically not ‘homeless’ or ‘facing family violence.’</w:t>
      </w:r>
    </w:p>
    <w:p w14:paraId="2A056937" w14:textId="77777777" w:rsidR="00472973" w:rsidRPr="009B629D" w:rsidRDefault="00472973" w:rsidP="00472973">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The phone call she made to McAuley turned her life around. ‘McAuley had all the pieces of the puzzle to give us the right help. We were finally referred to specialist counselling, which has made a huge difference to us processing what we went through. And we were connected to WEstjustice for the legal mess I was dealing with.</w:t>
      </w:r>
    </w:p>
    <w:p w14:paraId="2CA22345" w14:textId="77777777" w:rsidR="00472973" w:rsidRPr="009B629D" w:rsidRDefault="00472973" w:rsidP="00472973">
      <w:pPr>
        <w:shd w:val="clear" w:color="auto" w:fill="BEEBDE" w:themeFill="accent4" w:themeFillTint="66"/>
        <w:spacing w:line="360" w:lineRule="auto"/>
        <w:jc w:val="both"/>
        <w:rPr>
          <w:rFonts w:eastAsia="Times New Roman" w:cs="Arial"/>
          <w:sz w:val="20"/>
          <w:szCs w:val="20"/>
        </w:rPr>
      </w:pPr>
      <w:r w:rsidRPr="009B629D">
        <w:rPr>
          <w:rFonts w:eastAsia="Times New Roman" w:cs="Arial"/>
          <w:sz w:val="20"/>
          <w:szCs w:val="20"/>
        </w:rPr>
        <w:t>‘That bank debt which had caused me years of sweat, tears and stress was taken off my hands and then solved straight away. The dread of those phone calls when I missed a payment was gone at last.’</w:t>
      </w:r>
    </w:p>
    <w:p w14:paraId="632FE20F" w14:textId="77777777" w:rsidR="00472973" w:rsidRPr="009B629D" w:rsidRDefault="00472973" w:rsidP="00472973">
      <w:pPr>
        <w:spacing w:line="360" w:lineRule="auto"/>
        <w:jc w:val="both"/>
        <w:rPr>
          <w:rFonts w:eastAsia="Times New Roman" w:cs="Arial"/>
          <w:sz w:val="20"/>
          <w:szCs w:val="20"/>
        </w:rPr>
      </w:pPr>
      <w:r w:rsidRPr="009B629D">
        <w:rPr>
          <w:noProof/>
          <w:sz w:val="20"/>
          <w:szCs w:val="20"/>
          <w:lang w:eastAsia="en-AU"/>
        </w:rPr>
        <mc:AlternateContent>
          <mc:Choice Requires="wps">
            <w:drawing>
              <wp:anchor distT="91440" distB="91440" distL="114300" distR="114300" simplePos="0" relativeHeight="251852288" behindDoc="0" locked="0" layoutInCell="1" allowOverlap="1" wp14:anchorId="36419351" wp14:editId="0CBD5C53">
                <wp:simplePos x="0" y="0"/>
                <wp:positionH relativeFrom="page">
                  <wp:posOffset>3355790</wp:posOffset>
                </wp:positionH>
                <wp:positionV relativeFrom="paragraph">
                  <wp:posOffset>8890</wp:posOffset>
                </wp:positionV>
                <wp:extent cx="3474720" cy="140398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4B14F95" w14:textId="77777777" w:rsidR="00472973" w:rsidRPr="00182FBB"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rPr>
                            </w:pPr>
                            <w:r w:rsidRPr="00182FBB">
                              <w:rPr>
                                <w:b/>
                                <w:bCs/>
                                <w:i/>
                                <w:iCs/>
                                <w:color w:val="4E67C8" w:themeColor="accent1"/>
                                <w:sz w:val="20"/>
                                <w:szCs w:val="20"/>
                              </w:rPr>
                              <w:t>‘We got through, but we shouldn’t have had to fight like we did. For so long we were in limbo. You can’t move on with your life, unless everything is connected.’</w:t>
                            </w:r>
                          </w:p>
                          <w:p w14:paraId="5146F3C6" w14:textId="77777777" w:rsidR="00472973" w:rsidRPr="008E2160" w:rsidRDefault="00472973" w:rsidP="00472973">
                            <w:pPr>
                              <w:pBdr>
                                <w:top w:val="single" w:sz="24" w:space="8" w:color="4E67C8" w:themeColor="accent1"/>
                                <w:bottom w:val="single" w:sz="24" w:space="8" w:color="4E67C8" w:themeColor="accent1"/>
                              </w:pBdr>
                              <w:spacing w:after="0"/>
                              <w:rPr>
                                <w:i/>
                                <w:iCs/>
                                <w:color w:val="4E67C8" w:themeColor="accent1"/>
                                <w:sz w:val="20"/>
                                <w:szCs w:val="20"/>
                                <w:lang w:val="en-US"/>
                              </w:rPr>
                            </w:pP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6419351" id="_x0000_s1072" type="#_x0000_t202" style="position:absolute;left:0;text-align:left;margin-left:264.25pt;margin-top:.7pt;width:273.6pt;height:110.55pt;z-index:2518522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" filled="f" stroked="f">
                <v:textbox style="mso-fit-shape-to-text:t">
                  <w:txbxContent>
                    <w:p w14:paraId="74B14F95" w14:textId="77777777" w:rsidR="00472973" w:rsidRPr="00182FBB"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rPr>
                      </w:pPr>
                      <w:r w:rsidRPr="00182FBB">
                        <w:rPr>
                          <w:b/>
                          <w:bCs/>
                          <w:i/>
                          <w:iCs/>
                          <w:color w:val="4E67C8" w:themeColor="accent1"/>
                          <w:sz w:val="20"/>
                          <w:szCs w:val="20"/>
                        </w:rPr>
                        <w:t>‘We got through, but we shouldn’t have had to fight like we did. For so long we were in limbo. You can’t move on with your life, unless everything is connected.’</w:t>
                      </w:r>
                    </w:p>
                    <w:p w14:paraId="5146F3C6" w14:textId="77777777" w:rsidR="00472973" w:rsidRPr="008E2160" w:rsidRDefault="00472973" w:rsidP="00472973">
                      <w:pPr>
                        <w:pBdr>
                          <w:top w:val="single" w:sz="24" w:space="8" w:color="4E67C8" w:themeColor="accent1"/>
                          <w:bottom w:val="single" w:sz="24" w:space="8" w:color="4E67C8" w:themeColor="accent1"/>
                        </w:pBdr>
                        <w:spacing w:after="0"/>
                        <w:rPr>
                          <w:i/>
                          <w:iCs/>
                          <w:color w:val="4E67C8" w:themeColor="accent1"/>
                          <w:sz w:val="20"/>
                          <w:szCs w:val="20"/>
                          <w:lang w:val="en-US"/>
                        </w:rPr>
                      </w:pPr>
                    </w:p>
                  </w:txbxContent>
                </v:textbox>
                <w10:wrap type="square" anchorx="page"/>
              </v:shape>
            </w:pict>
          </mc:Fallback>
        </mc:AlternateContent>
      </w:r>
      <w:r w:rsidRPr="009B629D">
        <w:rPr>
          <w:rFonts w:eastAsia="Times New Roman" w:cs="Arial"/>
          <w:sz w:val="20"/>
          <w:szCs w:val="20"/>
        </w:rPr>
        <w:t>Slowly, with all the pieces of the puzzle finally being addressed, the lives of Megan and her children are coming together. Megan herself is completing a Bachelor of Arts degree.</w:t>
      </w:r>
    </w:p>
    <w:p w14:paraId="61B2CB67" w14:textId="77777777" w:rsidR="00472973" w:rsidRDefault="00472973">
      <w:pPr>
        <w:rPr>
          <w:color w:val="FF0000"/>
          <w:sz w:val="36"/>
        </w:rPr>
      </w:pPr>
      <w:r>
        <w:rPr>
          <w:color w:val="FF0000"/>
          <w:sz w:val="36"/>
        </w:rPr>
        <w:br w:type="page"/>
      </w:r>
    </w:p>
    <w:p w14:paraId="40DF782C" w14:textId="77777777" w:rsidR="00472973" w:rsidRDefault="00472973" w:rsidP="00472973">
      <w:pPr>
        <w:pStyle w:val="Heading2"/>
      </w:pPr>
      <w:bookmarkStart w:id="41" w:name="_Toc42588659"/>
      <w:r w:rsidRPr="009B629D">
        <w:lastRenderedPageBreak/>
        <w:t>Roma’s story: ‘</w:t>
      </w:r>
      <w:r>
        <w:t>W</w:t>
      </w:r>
      <w:r w:rsidRPr="009B629D">
        <w:t>e deserve the potential to be happy’</w:t>
      </w:r>
      <w:bookmarkEnd w:id="41"/>
    </w:p>
    <w:p w14:paraId="5811FCC9" w14:textId="77777777" w:rsidR="00472973" w:rsidRDefault="00472973" w:rsidP="00472973"/>
    <w:p w14:paraId="451B8BD4" w14:textId="77777777" w:rsidR="00472973" w:rsidRPr="00BF3EE4" w:rsidRDefault="00472973" w:rsidP="00472973">
      <w:pPr>
        <w:shd w:val="clear" w:color="auto" w:fill="BEEBDE" w:themeFill="accent4" w:themeFillTint="66"/>
        <w:spacing w:line="360" w:lineRule="auto"/>
        <w:jc w:val="both"/>
        <w:rPr>
          <w:sz w:val="20"/>
          <w:szCs w:val="20"/>
        </w:rPr>
      </w:pPr>
      <w:r w:rsidRPr="00BF3EE4">
        <w:rPr>
          <w:sz w:val="20"/>
          <w:szCs w:val="20"/>
        </w:rPr>
        <w:t>Having a roof over your head doesn’t guarantee safety and happiness, as Roma found when she lived for 11 years in a homelessness service which had no inbuilt supports</w:t>
      </w:r>
      <w:r>
        <w:rPr>
          <w:sz w:val="20"/>
          <w:szCs w:val="20"/>
        </w:rPr>
        <w:t>,</w:t>
      </w:r>
      <w:r w:rsidRPr="00BF3EE4">
        <w:rPr>
          <w:sz w:val="20"/>
          <w:szCs w:val="20"/>
        </w:rPr>
        <w:t xml:space="preserve"> and where</w:t>
      </w:r>
      <w:r>
        <w:rPr>
          <w:sz w:val="20"/>
          <w:szCs w:val="20"/>
        </w:rPr>
        <w:t xml:space="preserve"> she lived in constant fear.</w:t>
      </w:r>
    </w:p>
    <w:p w14:paraId="4CD01191" w14:textId="77777777" w:rsidR="00472973" w:rsidRPr="009B629D" w:rsidRDefault="00472973" w:rsidP="00472973">
      <w:pPr>
        <w:rPr>
          <w:b/>
          <w:sz w:val="20"/>
          <w:szCs w:val="20"/>
        </w:rPr>
      </w:pPr>
    </w:p>
    <w:p w14:paraId="653EC170" w14:textId="77777777" w:rsidR="00472973" w:rsidRPr="00FF1A64" w:rsidRDefault="00472973" w:rsidP="00472973">
      <w:pPr>
        <w:rPr>
          <w:b/>
          <w:color w:val="FFB279" w:themeColor="accent5" w:themeTint="99"/>
          <w:sz w:val="20"/>
          <w:szCs w:val="20"/>
        </w:rPr>
      </w:pPr>
      <w:r w:rsidRPr="00FF1A64">
        <w:rPr>
          <w:b/>
          <w:color w:val="FFB279" w:themeColor="accent5" w:themeTint="99"/>
          <w:sz w:val="20"/>
          <w:szCs w:val="20"/>
        </w:rPr>
        <w:t>‘Going into a downward spiral’</w:t>
      </w:r>
    </w:p>
    <w:p w14:paraId="338FD6C1" w14:textId="77777777" w:rsidR="00472973" w:rsidRPr="009B629D" w:rsidRDefault="00472973" w:rsidP="00472973">
      <w:pPr>
        <w:spacing w:line="360" w:lineRule="auto"/>
        <w:jc w:val="both"/>
        <w:rPr>
          <w:sz w:val="20"/>
          <w:szCs w:val="20"/>
        </w:rPr>
      </w:pPr>
      <w:r w:rsidRPr="009B629D">
        <w:rPr>
          <w:sz w:val="20"/>
          <w:szCs w:val="20"/>
        </w:rPr>
        <w:t>Losing her job was the start of what Roma calls a downward cycle that led to many years of homelessness. She had suffered a severe back injury, but the full extent of her injury wasn’t recognised. She was then retrenched when she was on Workcover – something she later learnt was illegal, but at the time, did not realise.</w:t>
      </w:r>
    </w:p>
    <w:p w14:paraId="302E87A0" w14:textId="77777777" w:rsidR="00472973" w:rsidRPr="009B629D" w:rsidRDefault="00472973" w:rsidP="00472973">
      <w:pPr>
        <w:spacing w:line="360" w:lineRule="auto"/>
        <w:jc w:val="both"/>
        <w:rPr>
          <w:sz w:val="20"/>
          <w:szCs w:val="20"/>
        </w:rPr>
      </w:pPr>
      <w:r w:rsidRPr="009B629D">
        <w:rPr>
          <w:sz w:val="20"/>
          <w:szCs w:val="20"/>
        </w:rPr>
        <w:t>It was extremely difficult to get another job because she was always asked if she had ever had a Workcover claim – as soon as she answered yes, she saw that potential employers</w:t>
      </w:r>
      <w:r>
        <w:rPr>
          <w:sz w:val="20"/>
          <w:szCs w:val="20"/>
        </w:rPr>
        <w:t>’</w:t>
      </w:r>
      <w:r w:rsidRPr="009B629D">
        <w:rPr>
          <w:sz w:val="20"/>
          <w:szCs w:val="20"/>
        </w:rPr>
        <w:t xml:space="preserve"> eyes glazed over.</w:t>
      </w:r>
    </w:p>
    <w:p w14:paraId="0415D2FB" w14:textId="77777777" w:rsidR="00472973" w:rsidRPr="00FF1A64" w:rsidRDefault="00472973" w:rsidP="00472973">
      <w:pPr>
        <w:spacing w:line="360" w:lineRule="auto"/>
        <w:rPr>
          <w:b/>
          <w:color w:val="FFB279" w:themeColor="accent5" w:themeTint="99"/>
          <w:sz w:val="20"/>
          <w:szCs w:val="20"/>
        </w:rPr>
      </w:pPr>
      <w:r w:rsidRPr="00FF1A64">
        <w:rPr>
          <w:b/>
          <w:color w:val="FFB279" w:themeColor="accent5" w:themeTint="99"/>
          <w:sz w:val="20"/>
          <w:szCs w:val="20"/>
        </w:rPr>
        <w:t>Homelessness and sleeping rough</w:t>
      </w:r>
    </w:p>
    <w:p w14:paraId="544B9018" w14:textId="77777777" w:rsidR="00472973" w:rsidRPr="009B629D" w:rsidRDefault="00472973" w:rsidP="00472973">
      <w:pPr>
        <w:spacing w:line="360" w:lineRule="auto"/>
        <w:jc w:val="both"/>
        <w:rPr>
          <w:sz w:val="20"/>
          <w:szCs w:val="20"/>
        </w:rPr>
      </w:pPr>
      <w:r w:rsidRPr="009B629D">
        <w:rPr>
          <w:sz w:val="20"/>
          <w:szCs w:val="20"/>
        </w:rPr>
        <w:t xml:space="preserve">When the last of her </w:t>
      </w:r>
      <w:r>
        <w:rPr>
          <w:sz w:val="20"/>
          <w:szCs w:val="20"/>
        </w:rPr>
        <w:t xml:space="preserve">redundancy </w:t>
      </w:r>
      <w:r w:rsidRPr="009B629D">
        <w:rPr>
          <w:sz w:val="20"/>
          <w:szCs w:val="20"/>
        </w:rPr>
        <w:t xml:space="preserve">money dried up, Roma slept rough under bridges in Melbourne. She was met with kindness and compassion there from others who were huddled together in the same spot.  </w:t>
      </w:r>
      <w:r w:rsidRPr="009B629D">
        <w:rPr>
          <w:sz w:val="20"/>
          <w:szCs w:val="20"/>
          <w:lang w:val="en-US"/>
        </w:rPr>
        <w:t>She teamed up with another couple who were generous in sharing the space and showing her the ropes. They were</w:t>
      </w:r>
      <w:r>
        <w:rPr>
          <w:sz w:val="20"/>
          <w:szCs w:val="20"/>
          <w:lang w:val="en-US"/>
        </w:rPr>
        <w:t>, she says,</w:t>
      </w:r>
      <w:r w:rsidRPr="009B629D">
        <w:rPr>
          <w:sz w:val="20"/>
          <w:szCs w:val="20"/>
          <w:lang w:val="en-US"/>
        </w:rPr>
        <w:t xml:space="preserve"> </w:t>
      </w:r>
      <w:r>
        <w:rPr>
          <w:sz w:val="20"/>
          <w:szCs w:val="20"/>
          <w:lang w:val="en-US"/>
        </w:rPr>
        <w:t>‘</w:t>
      </w:r>
      <w:r w:rsidRPr="009B629D">
        <w:rPr>
          <w:sz w:val="20"/>
          <w:szCs w:val="20"/>
          <w:lang w:val="en-US"/>
        </w:rPr>
        <w:t>amazing</w:t>
      </w:r>
      <w:r>
        <w:rPr>
          <w:sz w:val="20"/>
          <w:szCs w:val="20"/>
          <w:lang w:val="en-US"/>
        </w:rPr>
        <w:t>’</w:t>
      </w:r>
      <w:r w:rsidRPr="009B629D">
        <w:rPr>
          <w:sz w:val="20"/>
          <w:szCs w:val="20"/>
          <w:lang w:val="en-US"/>
        </w:rPr>
        <w:t xml:space="preserve"> even though they had many challenges of their own – the woman was pregnant.</w:t>
      </w:r>
      <w:r w:rsidRPr="009B629D">
        <w:rPr>
          <w:sz w:val="20"/>
          <w:szCs w:val="20"/>
        </w:rPr>
        <w:t xml:space="preserve"> They showed her where to access free meals, where to get toiletries, and where to shower.</w:t>
      </w:r>
    </w:p>
    <w:p w14:paraId="71E3C94C" w14:textId="77777777" w:rsidR="00472973" w:rsidRPr="009B629D" w:rsidRDefault="00472973" w:rsidP="00472973">
      <w:pPr>
        <w:spacing w:line="360" w:lineRule="auto"/>
        <w:jc w:val="both"/>
        <w:rPr>
          <w:sz w:val="20"/>
          <w:szCs w:val="20"/>
        </w:rPr>
      </w:pPr>
      <w:r w:rsidRPr="009B629D">
        <w:rPr>
          <w:sz w:val="20"/>
          <w:szCs w:val="20"/>
        </w:rPr>
        <w:t>After a while, an old school friend let her sleep on the couch, and then she was referred to a community housing service.</w:t>
      </w:r>
    </w:p>
    <w:p w14:paraId="4AAE6DFB" w14:textId="77777777" w:rsidR="00472973" w:rsidRPr="00FF1A64" w:rsidRDefault="00472973" w:rsidP="00472973">
      <w:pPr>
        <w:spacing w:line="360" w:lineRule="auto"/>
        <w:rPr>
          <w:b/>
          <w:color w:val="FFB279" w:themeColor="accent5" w:themeTint="99"/>
          <w:sz w:val="20"/>
          <w:szCs w:val="20"/>
          <w:lang w:val="en-US"/>
        </w:rPr>
      </w:pPr>
      <w:r w:rsidRPr="00FF1A64">
        <w:rPr>
          <w:b/>
          <w:color w:val="FFB279" w:themeColor="accent5" w:themeTint="99"/>
          <w:sz w:val="20"/>
          <w:szCs w:val="20"/>
          <w:lang w:val="en-US"/>
        </w:rPr>
        <w:t>Homelessness without support – an 11-year ordeal</w:t>
      </w:r>
    </w:p>
    <w:p w14:paraId="20BE1C50" w14:textId="77777777" w:rsidR="00472973" w:rsidRPr="009B629D" w:rsidRDefault="00472973" w:rsidP="00472973">
      <w:pPr>
        <w:spacing w:line="360" w:lineRule="auto"/>
        <w:jc w:val="both"/>
        <w:rPr>
          <w:sz w:val="20"/>
          <w:szCs w:val="20"/>
        </w:rPr>
      </w:pPr>
      <w:r w:rsidRPr="009B629D">
        <w:rPr>
          <w:sz w:val="20"/>
          <w:szCs w:val="20"/>
        </w:rPr>
        <w:t xml:space="preserve">Though the homelessness service was meant to include support, after the first few months Roma was left to fend for herself. The eleven years she stayed there were, she says, </w:t>
      </w:r>
      <w:r>
        <w:rPr>
          <w:sz w:val="20"/>
          <w:szCs w:val="20"/>
        </w:rPr>
        <w:t>‘</w:t>
      </w:r>
      <w:r w:rsidRPr="009B629D">
        <w:rPr>
          <w:sz w:val="20"/>
          <w:szCs w:val="20"/>
        </w:rPr>
        <w:t>a living hell</w:t>
      </w:r>
      <w:r>
        <w:rPr>
          <w:sz w:val="20"/>
          <w:szCs w:val="20"/>
        </w:rPr>
        <w:t>’</w:t>
      </w:r>
      <w:r w:rsidRPr="009B629D">
        <w:rPr>
          <w:sz w:val="20"/>
          <w:szCs w:val="20"/>
        </w:rPr>
        <w:t>. The environment was not only unsafe but deepened her trauma and caused psychological harm that she is still processing years later.</w:t>
      </w:r>
    </w:p>
    <w:p w14:paraId="3850F2A5" w14:textId="77777777" w:rsidR="00472973" w:rsidRPr="009B629D" w:rsidRDefault="00472973" w:rsidP="00472973">
      <w:pPr>
        <w:spacing w:line="360" w:lineRule="auto"/>
        <w:jc w:val="both"/>
        <w:rPr>
          <w:sz w:val="20"/>
          <w:szCs w:val="20"/>
        </w:rPr>
      </w:pPr>
      <w:r w:rsidRPr="00151669">
        <w:rPr>
          <w:noProof/>
          <w:sz w:val="20"/>
          <w:szCs w:val="20"/>
          <w:lang w:eastAsia="en-AU"/>
        </w:rPr>
        <mc:AlternateContent>
          <mc:Choice Requires="wps">
            <w:drawing>
              <wp:anchor distT="91440" distB="91440" distL="114300" distR="114300" simplePos="0" relativeHeight="251854336" behindDoc="0" locked="0" layoutInCell="1" allowOverlap="1" wp14:anchorId="1CFB6E7B" wp14:editId="74CA171C">
                <wp:simplePos x="0" y="0"/>
                <wp:positionH relativeFrom="margin">
                  <wp:align>right</wp:align>
                </wp:positionH>
                <wp:positionV relativeFrom="paragraph">
                  <wp:posOffset>11081</wp:posOffset>
                </wp:positionV>
                <wp:extent cx="3474720" cy="1403985"/>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332154C" w14:textId="77777777" w:rsidR="00472973" w:rsidRPr="00CE4DE1"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Pr>
                                <w:b/>
                                <w:bCs/>
                                <w:i/>
                                <w:iCs/>
                                <w:color w:val="4E67C8" w:themeColor="accent1"/>
                                <w:sz w:val="20"/>
                                <w:szCs w:val="20"/>
                                <w:lang w:val="en-US"/>
                              </w:rPr>
                              <w:t>‘I thought that was it for me then’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CFB6E7B" id="_x0000_s1073" type="#_x0000_t202" style="position:absolute;left:0;text-align:left;margin-left:222.4pt;margin-top:.85pt;width:273.6pt;height:110.55pt;z-index:251854336;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" filled="f" stroked="f">
                <v:textbox style="mso-fit-shape-to-text:t">
                  <w:txbxContent>
                    <w:p w14:paraId="2332154C" w14:textId="77777777" w:rsidR="00472973" w:rsidRPr="00CE4DE1"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Pr>
                          <w:b/>
                          <w:bCs/>
                          <w:i/>
                          <w:iCs/>
                          <w:color w:val="4E67C8" w:themeColor="accent1"/>
                          <w:sz w:val="20"/>
                          <w:szCs w:val="20"/>
                          <w:lang w:val="en-US"/>
                        </w:rPr>
                        <w:t>‘I thought that was it for me then’</w:t>
                      </w:r>
                    </w:p>
                  </w:txbxContent>
                </v:textbox>
                <w10:wrap type="square" anchorx="margin"/>
              </v:shape>
            </w:pict>
          </mc:Fallback>
        </mc:AlternateContent>
      </w:r>
      <w:r w:rsidRPr="009B629D">
        <w:rPr>
          <w:sz w:val="20"/>
          <w:szCs w:val="20"/>
        </w:rPr>
        <w:t>Firstly, Roma was left with PTSD when she was caught up in a terrifying police raid to apprehend a fellow resident – a criminal that she had unknowingly befriended.</w:t>
      </w:r>
    </w:p>
    <w:p w14:paraId="147965A8" w14:textId="77777777" w:rsidR="00472973" w:rsidRPr="009B629D" w:rsidRDefault="00472973" w:rsidP="00472973">
      <w:pPr>
        <w:spacing w:line="360" w:lineRule="auto"/>
        <w:jc w:val="both"/>
        <w:rPr>
          <w:sz w:val="20"/>
          <w:szCs w:val="20"/>
        </w:rPr>
      </w:pPr>
      <w:r w:rsidRPr="009B629D">
        <w:rPr>
          <w:sz w:val="20"/>
          <w:szCs w:val="20"/>
        </w:rPr>
        <w:t xml:space="preserve">Police rammed her door down, </w:t>
      </w:r>
      <w:r>
        <w:rPr>
          <w:sz w:val="20"/>
          <w:szCs w:val="20"/>
        </w:rPr>
        <w:t>screamed</w:t>
      </w:r>
      <w:r w:rsidRPr="009B629D">
        <w:rPr>
          <w:sz w:val="20"/>
          <w:szCs w:val="20"/>
        </w:rPr>
        <w:t xml:space="preserve"> to her to ‘drop to the ground’, shuffle on her arms out of the building, all whilst having guns aimed at her. Roma says: ‘I thought that was it for me </w:t>
      </w:r>
      <w:r w:rsidRPr="009B629D">
        <w:rPr>
          <w:sz w:val="20"/>
          <w:szCs w:val="20"/>
        </w:rPr>
        <w:lastRenderedPageBreak/>
        <w:t xml:space="preserve">then’, as she had no idea what was happening, and feared that she would be shot if she made the slightest wrong move. </w:t>
      </w:r>
    </w:p>
    <w:p w14:paraId="103D9CF9" w14:textId="77777777" w:rsidR="00472973" w:rsidRPr="009B629D" w:rsidRDefault="00472973" w:rsidP="00472973">
      <w:pPr>
        <w:spacing w:line="360" w:lineRule="auto"/>
        <w:jc w:val="both"/>
        <w:rPr>
          <w:sz w:val="20"/>
          <w:szCs w:val="20"/>
        </w:rPr>
      </w:pPr>
      <w:r w:rsidRPr="009B629D">
        <w:rPr>
          <w:sz w:val="20"/>
          <w:szCs w:val="20"/>
        </w:rPr>
        <w:t xml:space="preserve">No support or follow up about this traumatic event was provided by either the police or the homelessness service. But the consequences were severe. This PTSD has caused an eye condition. Sounds such as doors slamming, police sirens, and police TV shows are now particularly triggering for her, sending her body into ‘fight or flight’ mode each time. </w:t>
      </w:r>
    </w:p>
    <w:p w14:paraId="26BBC61D" w14:textId="77777777" w:rsidR="00472973" w:rsidRPr="009B629D" w:rsidRDefault="00472973" w:rsidP="00472973">
      <w:pPr>
        <w:spacing w:line="360" w:lineRule="auto"/>
        <w:jc w:val="both"/>
        <w:rPr>
          <w:sz w:val="20"/>
          <w:szCs w:val="20"/>
        </w:rPr>
      </w:pPr>
      <w:r w:rsidRPr="009B629D">
        <w:rPr>
          <w:sz w:val="20"/>
          <w:szCs w:val="20"/>
        </w:rPr>
        <w:t>Around the same time Roma’s grandmother – who had always, she says, been the one source of unconditional love – died.  Roma began to abuse alcohol. She felt ‘she couldn’t do it anymore’ and wanted to ‘drink myself to death’. Her ability to eat, sleep, shower and cook for herself were all badly affected.</w:t>
      </w:r>
    </w:p>
    <w:p w14:paraId="0CAC0F38" w14:textId="77777777" w:rsidR="00472973" w:rsidRDefault="00472973" w:rsidP="00472973">
      <w:pPr>
        <w:spacing w:line="360" w:lineRule="auto"/>
        <w:jc w:val="both"/>
        <w:rPr>
          <w:sz w:val="20"/>
          <w:szCs w:val="20"/>
        </w:rPr>
      </w:pPr>
      <w:r w:rsidRPr="00151669">
        <w:rPr>
          <w:noProof/>
          <w:sz w:val="20"/>
          <w:szCs w:val="20"/>
          <w:lang w:eastAsia="en-AU"/>
        </w:rPr>
        <mc:AlternateContent>
          <mc:Choice Requires="wps">
            <w:drawing>
              <wp:anchor distT="91440" distB="91440" distL="114300" distR="114300" simplePos="0" relativeHeight="251855360" behindDoc="0" locked="0" layoutInCell="1" allowOverlap="1" wp14:anchorId="07E57061" wp14:editId="0814FF9A">
                <wp:simplePos x="0" y="0"/>
                <wp:positionH relativeFrom="margin">
                  <wp:posOffset>2398807</wp:posOffset>
                </wp:positionH>
                <wp:positionV relativeFrom="paragraph">
                  <wp:posOffset>537280</wp:posOffset>
                </wp:positionV>
                <wp:extent cx="3474720" cy="1403985"/>
                <wp:effectExtent l="0" t="0" r="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367C725" w14:textId="77777777" w:rsidR="00472973" w:rsidRPr="00CE4DE1"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Pr>
                                <w:b/>
                                <w:bCs/>
                                <w:i/>
                                <w:iCs/>
                                <w:color w:val="4E67C8" w:themeColor="accent1"/>
                                <w:sz w:val="20"/>
                                <w:szCs w:val="20"/>
                                <w:lang w:val="en-US"/>
                              </w:rPr>
                              <w:t>‘I felt I couldn’t do it anymore. I just wanted to drink myself to death.’.</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7E57061" id="_x0000_s1074" type="#_x0000_t202" style="position:absolute;left:0;text-align:left;margin-left:188.9pt;margin-top:42.3pt;width:273.6pt;height:110.55pt;z-index:25185536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wpDwIAAPw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" filled="f" stroked="f">
                <v:textbox style="mso-fit-shape-to-text:t">
                  <w:txbxContent>
                    <w:p w14:paraId="5367C725" w14:textId="77777777" w:rsidR="00472973" w:rsidRPr="00CE4DE1"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Pr>
                          <w:b/>
                          <w:bCs/>
                          <w:i/>
                          <w:iCs/>
                          <w:color w:val="4E67C8" w:themeColor="accent1"/>
                          <w:sz w:val="20"/>
                          <w:szCs w:val="20"/>
                          <w:lang w:val="en-US"/>
                        </w:rPr>
                        <w:t>‘I felt I couldn’t do it anymore. I just wanted to drink myself to death.’.</w:t>
                      </w:r>
                    </w:p>
                  </w:txbxContent>
                </v:textbox>
                <w10:wrap type="square" anchorx="margin"/>
              </v:shape>
            </w:pict>
          </mc:Fallback>
        </mc:AlternateContent>
      </w:r>
      <w:r w:rsidRPr="009B629D">
        <w:rPr>
          <w:sz w:val="20"/>
          <w:szCs w:val="20"/>
        </w:rPr>
        <w:t xml:space="preserve">As Roma’s mental health and drinking worsened, the CAT team were called multiple times, either by herself or by others </w:t>
      </w:r>
      <w:r>
        <w:rPr>
          <w:sz w:val="20"/>
          <w:szCs w:val="20"/>
        </w:rPr>
        <w:t xml:space="preserve">— </w:t>
      </w:r>
      <w:r w:rsidRPr="009B629D">
        <w:rPr>
          <w:sz w:val="20"/>
          <w:szCs w:val="20"/>
        </w:rPr>
        <w:t xml:space="preserve">because she was blacked out drunk and destroying property or at risk of harming herself. </w:t>
      </w:r>
    </w:p>
    <w:p w14:paraId="3FD0922A" w14:textId="77777777" w:rsidR="00472973" w:rsidRPr="009B629D" w:rsidRDefault="00472973" w:rsidP="00472973">
      <w:pPr>
        <w:spacing w:line="360" w:lineRule="auto"/>
        <w:jc w:val="both"/>
        <w:rPr>
          <w:sz w:val="20"/>
          <w:szCs w:val="20"/>
        </w:rPr>
      </w:pPr>
      <w:r w:rsidRPr="009B629D">
        <w:rPr>
          <w:sz w:val="20"/>
          <w:szCs w:val="20"/>
        </w:rPr>
        <w:t xml:space="preserve">Yet there was no follow up despite all the times Roma ended up in hospital in a desperate state. </w:t>
      </w:r>
    </w:p>
    <w:p w14:paraId="3F841F4A" w14:textId="77777777" w:rsidR="00472973" w:rsidRPr="00EC42FE" w:rsidRDefault="00472973" w:rsidP="00472973">
      <w:pPr>
        <w:spacing w:line="360" w:lineRule="auto"/>
        <w:rPr>
          <w:b/>
          <w:color w:val="FFB279" w:themeColor="accent5" w:themeTint="99"/>
          <w:sz w:val="20"/>
          <w:szCs w:val="20"/>
        </w:rPr>
      </w:pPr>
      <w:r w:rsidRPr="00EC42FE">
        <w:rPr>
          <w:b/>
          <w:color w:val="FFB279" w:themeColor="accent5" w:themeTint="99"/>
          <w:sz w:val="20"/>
          <w:szCs w:val="20"/>
        </w:rPr>
        <w:t>An unsafe environment: ‘my human rights were not met’</w:t>
      </w:r>
    </w:p>
    <w:p w14:paraId="4AB11F0B" w14:textId="77777777" w:rsidR="00472973" w:rsidRPr="009B629D" w:rsidRDefault="00472973" w:rsidP="00472973">
      <w:pPr>
        <w:spacing w:line="360" w:lineRule="auto"/>
        <w:jc w:val="both"/>
        <w:rPr>
          <w:sz w:val="20"/>
          <w:szCs w:val="20"/>
        </w:rPr>
      </w:pPr>
      <w:r w:rsidRPr="009B629D">
        <w:rPr>
          <w:sz w:val="20"/>
          <w:szCs w:val="20"/>
        </w:rPr>
        <w:t xml:space="preserve">Throughout her time at the homelessness service, Roma was relentlessly verbally and physically abused by </w:t>
      </w:r>
      <w:r>
        <w:rPr>
          <w:sz w:val="20"/>
          <w:szCs w:val="20"/>
        </w:rPr>
        <w:t>two other</w:t>
      </w:r>
      <w:r w:rsidRPr="009B629D">
        <w:rPr>
          <w:sz w:val="20"/>
          <w:szCs w:val="20"/>
        </w:rPr>
        <w:t xml:space="preserve"> male resident</w:t>
      </w:r>
      <w:r>
        <w:rPr>
          <w:sz w:val="20"/>
          <w:szCs w:val="20"/>
        </w:rPr>
        <w:t>s.</w:t>
      </w:r>
      <w:r w:rsidRPr="009B629D">
        <w:rPr>
          <w:sz w:val="20"/>
          <w:szCs w:val="20"/>
        </w:rPr>
        <w:t xml:space="preserve"> She developed agoraphobia and couldn’t leave her room without panic attacks. She was not safe even within her own room, as she could hear the abuse through the walls, and had to constantly muffle her coughs or move around as silently as possible to avoid triggering it again. </w:t>
      </w:r>
    </w:p>
    <w:p w14:paraId="0800B594" w14:textId="77777777" w:rsidR="00472973" w:rsidRPr="009B629D" w:rsidRDefault="00472973" w:rsidP="00472973">
      <w:pPr>
        <w:spacing w:line="360" w:lineRule="auto"/>
        <w:jc w:val="both"/>
        <w:rPr>
          <w:sz w:val="20"/>
          <w:szCs w:val="20"/>
        </w:rPr>
      </w:pPr>
      <w:r w:rsidRPr="009B629D">
        <w:rPr>
          <w:sz w:val="20"/>
          <w:szCs w:val="20"/>
        </w:rPr>
        <w:t xml:space="preserve">The response from the police and the homelessness service was inadequate. The police didn’t believe her; in fact, they blamed her, asking what she was doing to aggravate </w:t>
      </w:r>
      <w:r>
        <w:rPr>
          <w:sz w:val="20"/>
          <w:szCs w:val="20"/>
        </w:rPr>
        <w:t>them</w:t>
      </w:r>
      <w:r w:rsidRPr="009B629D">
        <w:rPr>
          <w:sz w:val="20"/>
          <w:szCs w:val="20"/>
        </w:rPr>
        <w:t>. When Roma finally got an intervention order</w:t>
      </w:r>
      <w:r>
        <w:rPr>
          <w:sz w:val="20"/>
          <w:szCs w:val="20"/>
        </w:rPr>
        <w:t xml:space="preserve"> against one man,</w:t>
      </w:r>
      <w:r w:rsidRPr="009B629D">
        <w:rPr>
          <w:sz w:val="20"/>
          <w:szCs w:val="20"/>
        </w:rPr>
        <w:t xml:space="preserve"> he breached it within four days, and the police refused to take any action to address it.</w:t>
      </w:r>
    </w:p>
    <w:p w14:paraId="1E42944F" w14:textId="77777777" w:rsidR="00472973" w:rsidRPr="009B629D" w:rsidRDefault="00472973" w:rsidP="00472973">
      <w:pPr>
        <w:spacing w:line="360" w:lineRule="auto"/>
        <w:jc w:val="both"/>
        <w:rPr>
          <w:sz w:val="20"/>
          <w:szCs w:val="20"/>
        </w:rPr>
      </w:pPr>
      <w:r w:rsidRPr="009B629D">
        <w:rPr>
          <w:sz w:val="20"/>
          <w:szCs w:val="20"/>
        </w:rPr>
        <w:t>The homelessness service did little</w:t>
      </w:r>
      <w:r>
        <w:rPr>
          <w:sz w:val="20"/>
          <w:szCs w:val="20"/>
        </w:rPr>
        <w:t>;</w:t>
      </w:r>
      <w:r w:rsidRPr="009B629D">
        <w:rPr>
          <w:sz w:val="20"/>
          <w:szCs w:val="20"/>
        </w:rPr>
        <w:t xml:space="preserve"> in fact, at one stage they passed her letter of complaint, with identifying details, back to her abuser. (The homelessness service was so unsafe that a woman living there was killed by another resident while staying there, even though she’d alerted management to her fears).</w:t>
      </w:r>
    </w:p>
    <w:p w14:paraId="7B404E3F" w14:textId="77777777" w:rsidR="00472973" w:rsidRPr="009B629D" w:rsidRDefault="00472973" w:rsidP="00472973">
      <w:pPr>
        <w:spacing w:line="360" w:lineRule="auto"/>
        <w:jc w:val="both"/>
        <w:rPr>
          <w:sz w:val="20"/>
          <w:szCs w:val="20"/>
        </w:rPr>
      </w:pPr>
      <w:r w:rsidRPr="009B629D">
        <w:rPr>
          <w:sz w:val="20"/>
          <w:szCs w:val="20"/>
        </w:rPr>
        <w:t xml:space="preserve">Roma had experienced </w:t>
      </w:r>
      <w:r>
        <w:rPr>
          <w:sz w:val="20"/>
          <w:szCs w:val="20"/>
        </w:rPr>
        <w:t>childhood abuse</w:t>
      </w:r>
      <w:r w:rsidRPr="009B629D">
        <w:rPr>
          <w:sz w:val="20"/>
          <w:szCs w:val="20"/>
        </w:rPr>
        <w:t>, so all these experiences continued to compound that childhood trauma.</w:t>
      </w:r>
    </w:p>
    <w:p w14:paraId="6D06C5E3" w14:textId="77777777" w:rsidR="00472973" w:rsidRPr="009B629D" w:rsidRDefault="00472973" w:rsidP="00472973">
      <w:pPr>
        <w:spacing w:line="360" w:lineRule="auto"/>
        <w:jc w:val="both"/>
        <w:rPr>
          <w:sz w:val="20"/>
          <w:szCs w:val="20"/>
        </w:rPr>
      </w:pPr>
      <w:r w:rsidRPr="009B629D">
        <w:rPr>
          <w:sz w:val="20"/>
          <w:szCs w:val="20"/>
        </w:rPr>
        <w:t xml:space="preserve">Roma says she </w:t>
      </w:r>
      <w:r w:rsidRPr="00C258FD">
        <w:rPr>
          <w:b/>
          <w:bCs/>
          <w:color w:val="4E67C8" w:themeColor="accent1"/>
          <w:sz w:val="20"/>
          <w:szCs w:val="20"/>
        </w:rPr>
        <w:t xml:space="preserve">‘felt like a </w:t>
      </w:r>
      <w:proofErr w:type="spellStart"/>
      <w:r w:rsidRPr="00C258FD">
        <w:rPr>
          <w:b/>
          <w:bCs/>
          <w:color w:val="4E67C8" w:themeColor="accent1"/>
          <w:sz w:val="20"/>
          <w:szCs w:val="20"/>
        </w:rPr>
        <w:t>pleb</w:t>
      </w:r>
      <w:proofErr w:type="spellEnd"/>
      <w:r w:rsidRPr="00C258FD">
        <w:rPr>
          <w:b/>
          <w:bCs/>
          <w:color w:val="4E67C8" w:themeColor="accent1"/>
          <w:sz w:val="20"/>
          <w:szCs w:val="20"/>
        </w:rPr>
        <w:t xml:space="preserve"> and just a number’</w:t>
      </w:r>
      <w:r w:rsidRPr="00C258FD">
        <w:rPr>
          <w:color w:val="4E67C8" w:themeColor="accent1"/>
          <w:sz w:val="20"/>
          <w:szCs w:val="20"/>
        </w:rPr>
        <w:t xml:space="preserve"> </w:t>
      </w:r>
      <w:r w:rsidRPr="009B629D">
        <w:rPr>
          <w:sz w:val="20"/>
          <w:szCs w:val="20"/>
        </w:rPr>
        <w:t xml:space="preserve">there. It is a bitter irony to her that she felt safer and more supported during her time rough sleeping than with a roof over her head. </w:t>
      </w:r>
      <w:r w:rsidRPr="009B629D">
        <w:rPr>
          <w:sz w:val="20"/>
          <w:szCs w:val="20"/>
        </w:rPr>
        <w:lastRenderedPageBreak/>
        <w:t>Almost every day</w:t>
      </w:r>
      <w:r>
        <w:rPr>
          <w:sz w:val="20"/>
          <w:szCs w:val="20"/>
        </w:rPr>
        <w:t>,</w:t>
      </w:r>
      <w:r w:rsidRPr="009B629D">
        <w:rPr>
          <w:sz w:val="20"/>
          <w:szCs w:val="20"/>
        </w:rPr>
        <w:t xml:space="preserve"> police and ambulance were attending the service, a waste of resources that could have been avoided if support had been at hand.</w:t>
      </w:r>
    </w:p>
    <w:p w14:paraId="37E2912C" w14:textId="77777777" w:rsidR="00472973" w:rsidRPr="009B629D" w:rsidRDefault="00472973" w:rsidP="00472973">
      <w:pPr>
        <w:spacing w:line="360" w:lineRule="auto"/>
        <w:jc w:val="both"/>
        <w:rPr>
          <w:sz w:val="20"/>
          <w:szCs w:val="20"/>
        </w:rPr>
      </w:pPr>
      <w:r w:rsidRPr="009B629D">
        <w:rPr>
          <w:sz w:val="20"/>
          <w:szCs w:val="20"/>
        </w:rPr>
        <w:t xml:space="preserve">She believes strongly that homeless people should ‘not be left to rot’ in facilities that don’t have support. That support needs to involve genuinely listening to what people using the service have to say. Roma knew what she needed, but too often her needs weren’t followed through. Homelessness facilities need to take incidents of continued abuse more seriously. </w:t>
      </w:r>
    </w:p>
    <w:p w14:paraId="09E81AA2" w14:textId="77777777" w:rsidR="00472973" w:rsidRPr="009B629D" w:rsidRDefault="00472973" w:rsidP="00472973">
      <w:pPr>
        <w:spacing w:line="360" w:lineRule="auto"/>
        <w:jc w:val="both"/>
        <w:rPr>
          <w:sz w:val="20"/>
          <w:szCs w:val="20"/>
        </w:rPr>
      </w:pPr>
      <w:r w:rsidRPr="009C5179">
        <w:rPr>
          <w:noProof/>
          <w:sz w:val="20"/>
          <w:szCs w:val="20"/>
          <w:lang w:eastAsia="en-AU"/>
        </w:rPr>
        <mc:AlternateContent>
          <mc:Choice Requires="wps">
            <w:drawing>
              <wp:anchor distT="91440" distB="91440" distL="114300" distR="114300" simplePos="0" relativeHeight="251856384" behindDoc="0" locked="0" layoutInCell="1" allowOverlap="1" wp14:anchorId="289E5990" wp14:editId="5DDEC001">
                <wp:simplePos x="0" y="0"/>
                <wp:positionH relativeFrom="margin">
                  <wp:posOffset>2502040</wp:posOffset>
                </wp:positionH>
                <wp:positionV relativeFrom="paragraph">
                  <wp:posOffset>15045</wp:posOffset>
                </wp:positionV>
                <wp:extent cx="3474720" cy="1403985"/>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F4FBBAB" w14:textId="77777777" w:rsidR="00472973" w:rsidRPr="00CE4DE1"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Pr>
                                <w:b/>
                                <w:bCs/>
                                <w:i/>
                                <w:iCs/>
                                <w:color w:val="4E67C8" w:themeColor="accent1"/>
                                <w:sz w:val="20"/>
                                <w:szCs w:val="20"/>
                                <w:lang w:val="en-US"/>
                              </w:rPr>
                              <w:t>‘There are humans in these buildings, and we deserve the potential to feel happy’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89E5990" id="_x0000_s1075" type="#_x0000_t202" style="position:absolute;left:0;text-align:left;margin-left:197pt;margin-top:1.2pt;width:273.6pt;height:110.55pt;z-index:251856384;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" filled="f" stroked="f">
                <v:textbox style="mso-fit-shape-to-text:t">
                  <w:txbxContent>
                    <w:p w14:paraId="4F4FBBAB" w14:textId="77777777" w:rsidR="00472973" w:rsidRPr="00CE4DE1" w:rsidRDefault="00472973" w:rsidP="00472973">
                      <w:pPr>
                        <w:pBdr>
                          <w:top w:val="single" w:sz="24" w:space="8" w:color="4E67C8" w:themeColor="accent1"/>
                          <w:bottom w:val="single" w:sz="24" w:space="8" w:color="4E67C8" w:themeColor="accent1"/>
                        </w:pBdr>
                        <w:spacing w:after="0"/>
                        <w:rPr>
                          <w:b/>
                          <w:bCs/>
                          <w:i/>
                          <w:iCs/>
                          <w:color w:val="4E67C8" w:themeColor="accent1"/>
                          <w:sz w:val="20"/>
                          <w:szCs w:val="20"/>
                          <w:lang w:val="en-US"/>
                        </w:rPr>
                      </w:pPr>
                      <w:r>
                        <w:rPr>
                          <w:b/>
                          <w:bCs/>
                          <w:i/>
                          <w:iCs/>
                          <w:color w:val="4E67C8" w:themeColor="accent1"/>
                          <w:sz w:val="20"/>
                          <w:szCs w:val="20"/>
                          <w:lang w:val="en-US"/>
                        </w:rPr>
                        <w:t>‘There are humans in these buildings, and we deserve the potential to feel happy’</w:t>
                      </w:r>
                    </w:p>
                  </w:txbxContent>
                </v:textbox>
                <w10:wrap type="square" anchorx="margin"/>
              </v:shape>
            </w:pict>
          </mc:Fallback>
        </mc:AlternateContent>
      </w:r>
      <w:r w:rsidRPr="009B629D">
        <w:rPr>
          <w:sz w:val="20"/>
          <w:szCs w:val="20"/>
        </w:rPr>
        <w:t>She wants everyone to acknowledge that ‘there are humans in those buildings</w:t>
      </w:r>
      <w:r>
        <w:rPr>
          <w:sz w:val="20"/>
          <w:szCs w:val="20"/>
        </w:rPr>
        <w:t>,</w:t>
      </w:r>
      <w:r w:rsidRPr="009B629D">
        <w:rPr>
          <w:sz w:val="20"/>
          <w:szCs w:val="20"/>
        </w:rPr>
        <w:t xml:space="preserve"> and we deserve the potential to feel happy.’</w:t>
      </w:r>
    </w:p>
    <w:p w14:paraId="28525D91" w14:textId="77777777" w:rsidR="00472973" w:rsidRPr="00C927FF" w:rsidRDefault="00472973" w:rsidP="00472973">
      <w:pPr>
        <w:spacing w:line="360" w:lineRule="auto"/>
        <w:rPr>
          <w:b/>
          <w:color w:val="FFB279" w:themeColor="accent5" w:themeTint="99"/>
          <w:sz w:val="20"/>
          <w:szCs w:val="20"/>
        </w:rPr>
      </w:pPr>
      <w:r w:rsidRPr="00C927FF">
        <w:rPr>
          <w:b/>
          <w:color w:val="FFB279" w:themeColor="accent5" w:themeTint="99"/>
          <w:sz w:val="20"/>
          <w:szCs w:val="20"/>
        </w:rPr>
        <w:t>Coming to McAuley House</w:t>
      </w:r>
    </w:p>
    <w:p w14:paraId="7ADC5DA9" w14:textId="77777777" w:rsidR="00472973" w:rsidRPr="009B629D" w:rsidRDefault="00472973" w:rsidP="00472973">
      <w:pPr>
        <w:spacing w:line="360" w:lineRule="auto"/>
        <w:jc w:val="both"/>
        <w:rPr>
          <w:sz w:val="20"/>
          <w:szCs w:val="20"/>
        </w:rPr>
      </w:pPr>
      <w:r w:rsidRPr="009B629D">
        <w:rPr>
          <w:sz w:val="20"/>
          <w:szCs w:val="20"/>
        </w:rPr>
        <w:t>After multiple hospitalisations, finally a nurse connected her to services after recognising that Roma had no chance of improving her mental health if she continued to go back to the abusive environment of her accommodation. Roma was referred to McAuley House.</w:t>
      </w:r>
    </w:p>
    <w:p w14:paraId="7302225D" w14:textId="77777777" w:rsidR="00472973" w:rsidRDefault="00472973" w:rsidP="00472973">
      <w:pPr>
        <w:spacing w:line="360" w:lineRule="auto"/>
        <w:jc w:val="both"/>
        <w:rPr>
          <w:sz w:val="20"/>
          <w:szCs w:val="20"/>
        </w:rPr>
      </w:pPr>
      <w:r w:rsidRPr="009B629D">
        <w:rPr>
          <w:sz w:val="20"/>
          <w:szCs w:val="20"/>
        </w:rPr>
        <w:t>Since coming to McAuley many things changed for Roma. She says the strengths of McAuley were that she was safe physically and emotionally. She had access to a psychologist, case manager, community programs and community lunches</w:t>
      </w:r>
      <w:r>
        <w:rPr>
          <w:sz w:val="20"/>
          <w:szCs w:val="20"/>
        </w:rPr>
        <w:t>,</w:t>
      </w:r>
      <w:r w:rsidRPr="009B629D">
        <w:rPr>
          <w:sz w:val="20"/>
          <w:szCs w:val="20"/>
        </w:rPr>
        <w:t xml:space="preserve"> and knew a staff member was always on site.</w:t>
      </w:r>
    </w:p>
    <w:p w14:paraId="33ED414C" w14:textId="77777777" w:rsidR="00472973" w:rsidRPr="009B629D" w:rsidRDefault="00472973" w:rsidP="00472973">
      <w:pPr>
        <w:spacing w:line="360" w:lineRule="auto"/>
        <w:jc w:val="both"/>
        <w:rPr>
          <w:sz w:val="20"/>
          <w:szCs w:val="20"/>
        </w:rPr>
      </w:pPr>
      <w:r w:rsidRPr="009B629D">
        <w:rPr>
          <w:sz w:val="20"/>
          <w:szCs w:val="20"/>
        </w:rPr>
        <w:t xml:space="preserve"> She took up every opportunity to attend community access programs. She especially loved art classes (‘really felt a sense of community here, making something together’) and was supported to access General Education for Adults course at Yarraville, which was ‘life changing’. Support from the psychologist who works at McAuley House was essential</w:t>
      </w:r>
      <w:r>
        <w:rPr>
          <w:sz w:val="20"/>
          <w:szCs w:val="20"/>
        </w:rPr>
        <w:t xml:space="preserve">; at last, she </w:t>
      </w:r>
      <w:r w:rsidRPr="009B629D">
        <w:rPr>
          <w:sz w:val="20"/>
          <w:szCs w:val="20"/>
        </w:rPr>
        <w:t>receiv</w:t>
      </w:r>
      <w:r>
        <w:rPr>
          <w:sz w:val="20"/>
          <w:szCs w:val="20"/>
        </w:rPr>
        <w:t>ed</w:t>
      </w:r>
      <w:r w:rsidRPr="009B629D">
        <w:rPr>
          <w:sz w:val="20"/>
          <w:szCs w:val="20"/>
        </w:rPr>
        <w:t xml:space="preserve"> a correct diagnosis and referral to get the right medication. </w:t>
      </w:r>
    </w:p>
    <w:p w14:paraId="2FEECFA9" w14:textId="77777777" w:rsidR="00472973" w:rsidRPr="00902E30" w:rsidRDefault="00472973" w:rsidP="00472973">
      <w:pPr>
        <w:spacing w:line="360" w:lineRule="auto"/>
        <w:jc w:val="both"/>
        <w:rPr>
          <w:b/>
          <w:bCs/>
          <w:sz w:val="20"/>
          <w:szCs w:val="20"/>
        </w:rPr>
      </w:pPr>
      <w:r w:rsidRPr="009B629D">
        <w:rPr>
          <w:sz w:val="20"/>
          <w:szCs w:val="20"/>
        </w:rPr>
        <w:t>Roma has made great progress in working through her trauma with that support, though it has been difficult at times to deal with restrictions on the amount of sessions available to her</w:t>
      </w:r>
      <w:r>
        <w:rPr>
          <w:sz w:val="20"/>
          <w:szCs w:val="20"/>
        </w:rPr>
        <w:t xml:space="preserve"> (capped at 12 under the </w:t>
      </w:r>
      <w:r w:rsidRPr="00902E30">
        <w:rPr>
          <w:sz w:val="20"/>
          <w:szCs w:val="20"/>
        </w:rPr>
        <w:t>CAREinMIND</w:t>
      </w:r>
      <w:r>
        <w:rPr>
          <w:sz w:val="20"/>
          <w:szCs w:val="20"/>
        </w:rPr>
        <w:t xml:space="preserve"> program). </w:t>
      </w:r>
      <w:r w:rsidRPr="009B629D">
        <w:rPr>
          <w:sz w:val="20"/>
          <w:szCs w:val="20"/>
        </w:rPr>
        <w:t>This was far from adequate given the complex and long-standing mental health problems Roma had experienced. Extensions have been negotiated, but the possibility of losing this support has been stressful.</w:t>
      </w:r>
    </w:p>
    <w:p w14:paraId="77A15212" w14:textId="77777777" w:rsidR="00472973" w:rsidRDefault="00472973" w:rsidP="00472973">
      <w:pPr>
        <w:spacing w:line="360" w:lineRule="auto"/>
        <w:jc w:val="both"/>
        <w:rPr>
          <w:sz w:val="20"/>
          <w:szCs w:val="20"/>
        </w:rPr>
      </w:pPr>
      <w:r w:rsidRPr="009B629D">
        <w:rPr>
          <w:sz w:val="20"/>
          <w:szCs w:val="20"/>
        </w:rPr>
        <w:t xml:space="preserve">Having a roof, as well as support available for the whole period of her stay meant she was not in fight or flight response anymore and could ‘work really hard on her recovery’ to get to independent living. </w:t>
      </w:r>
    </w:p>
    <w:p w14:paraId="02D667EA" w14:textId="77777777" w:rsidR="00472973" w:rsidRPr="009B629D" w:rsidRDefault="00472973" w:rsidP="00472973">
      <w:pPr>
        <w:spacing w:line="360" w:lineRule="auto"/>
        <w:jc w:val="both"/>
        <w:rPr>
          <w:sz w:val="20"/>
          <w:szCs w:val="20"/>
        </w:rPr>
      </w:pPr>
      <w:r w:rsidRPr="009B629D">
        <w:rPr>
          <w:sz w:val="20"/>
          <w:szCs w:val="20"/>
        </w:rPr>
        <w:t xml:space="preserve">After 18 months, an opportunity to move to transitional housing became available. McAuley continues to support her now that she has made this move, and the help is open-ended. She also knows she can return for respite care if new challenges arise. </w:t>
      </w:r>
    </w:p>
    <w:p w14:paraId="765D3AB8" w14:textId="77777777" w:rsidR="00472973" w:rsidRPr="00C927FF" w:rsidRDefault="00472973" w:rsidP="00472973">
      <w:pPr>
        <w:spacing w:line="360" w:lineRule="auto"/>
        <w:rPr>
          <w:b/>
          <w:color w:val="FFB279" w:themeColor="accent5" w:themeTint="99"/>
          <w:sz w:val="20"/>
          <w:szCs w:val="20"/>
        </w:rPr>
      </w:pPr>
      <w:r w:rsidRPr="00C927FF">
        <w:rPr>
          <w:b/>
          <w:color w:val="FFB279" w:themeColor="accent5" w:themeTint="99"/>
          <w:sz w:val="20"/>
          <w:szCs w:val="20"/>
        </w:rPr>
        <w:lastRenderedPageBreak/>
        <w:t>‘I have a future!’</w:t>
      </w:r>
    </w:p>
    <w:p w14:paraId="71A2A652" w14:textId="77777777" w:rsidR="00472973" w:rsidRDefault="00472973" w:rsidP="00472973">
      <w:pPr>
        <w:spacing w:line="360" w:lineRule="auto"/>
        <w:jc w:val="both"/>
        <w:rPr>
          <w:sz w:val="20"/>
          <w:szCs w:val="20"/>
        </w:rPr>
      </w:pPr>
      <w:r w:rsidRPr="009B629D">
        <w:rPr>
          <w:sz w:val="20"/>
          <w:szCs w:val="20"/>
        </w:rPr>
        <w:t xml:space="preserve">Roma now sees a future for herself, and would like to volunteer more, perhaps at the Asylum Resource Centre. </w:t>
      </w:r>
    </w:p>
    <w:p w14:paraId="07D383EA" w14:textId="77777777" w:rsidR="00472973" w:rsidRDefault="00472973" w:rsidP="00472973">
      <w:pPr>
        <w:spacing w:line="360" w:lineRule="auto"/>
        <w:jc w:val="both"/>
        <w:rPr>
          <w:sz w:val="20"/>
          <w:szCs w:val="20"/>
        </w:rPr>
      </w:pPr>
      <w:r w:rsidRPr="009B629D">
        <w:rPr>
          <w:sz w:val="20"/>
          <w:szCs w:val="20"/>
        </w:rPr>
        <w:t xml:space="preserve">She’d also like to become a peer support worker, using her firsthand knowledge of the experience of homelessness and risk of homelessness to support others. She ‘can see the potential in so many women at McAuley and wishes they could see it too.’ </w:t>
      </w:r>
    </w:p>
    <w:p w14:paraId="58785FAE" w14:textId="77777777" w:rsidR="00472973" w:rsidRPr="009B629D" w:rsidRDefault="00472973" w:rsidP="00472973">
      <w:pPr>
        <w:spacing w:line="360" w:lineRule="auto"/>
        <w:jc w:val="both"/>
        <w:rPr>
          <w:sz w:val="20"/>
          <w:szCs w:val="20"/>
        </w:rPr>
      </w:pPr>
      <w:r w:rsidRPr="009B629D">
        <w:rPr>
          <w:sz w:val="20"/>
          <w:szCs w:val="20"/>
        </w:rPr>
        <w:t>It’s not just that she sees the future is brighter – it is new to her to feel she actually has a future at all.</w:t>
      </w:r>
    </w:p>
    <w:p w14:paraId="59C9B49F" w14:textId="3D46D6FF" w:rsidR="00746998" w:rsidRPr="009B629D" w:rsidRDefault="00052176" w:rsidP="00472973">
      <w:pPr>
        <w:rPr>
          <w:color w:val="FF0000"/>
          <w:sz w:val="36"/>
        </w:rPr>
      </w:pPr>
      <w:r>
        <w:rPr>
          <w:color w:val="FF0000"/>
          <w:sz w:val="36"/>
        </w:rPr>
        <w:br w:type="page"/>
      </w:r>
    </w:p>
    <w:p w14:paraId="0641B14D" w14:textId="375D4419" w:rsidR="00EE7ABB" w:rsidRPr="00052176" w:rsidRDefault="00272FB2" w:rsidP="00052176">
      <w:pPr>
        <w:rPr>
          <w:b/>
          <w:bCs/>
        </w:rPr>
      </w:pPr>
      <w:r w:rsidRPr="00052176">
        <w:rPr>
          <w:b/>
          <w:bCs/>
        </w:rPr>
        <w:lastRenderedPageBreak/>
        <w:t>References</w:t>
      </w:r>
      <w:r w:rsidR="00327457">
        <w:rPr>
          <w:b/>
          <w:bCs/>
        </w:rPr>
        <w:t xml:space="preserve"> </w:t>
      </w:r>
      <w:bookmarkEnd w:id="0"/>
    </w:p>
    <w:sectPr w:rsidR="00EE7ABB" w:rsidRPr="00052176">
      <w:headerReference w:type="default" r:id="rId23"/>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119BD" w14:textId="77777777" w:rsidR="00472973" w:rsidRDefault="00472973" w:rsidP="003628F7">
      <w:pPr>
        <w:spacing w:after="0" w:line="240" w:lineRule="auto"/>
      </w:pPr>
      <w:r>
        <w:separator/>
      </w:r>
    </w:p>
  </w:endnote>
  <w:endnote w:type="continuationSeparator" w:id="0">
    <w:p w14:paraId="3671B735" w14:textId="77777777" w:rsidR="00472973" w:rsidRDefault="00472973" w:rsidP="003628F7">
      <w:pPr>
        <w:spacing w:after="0" w:line="240" w:lineRule="auto"/>
      </w:pPr>
      <w:r>
        <w:continuationSeparator/>
      </w:r>
    </w:p>
  </w:endnote>
  <w:endnote w:id="1">
    <w:p w14:paraId="68FC04D3" w14:textId="77777777" w:rsidR="00446EF1" w:rsidRDefault="00446EF1" w:rsidP="00446EF1">
      <w:pPr>
        <w:autoSpaceDE w:val="0"/>
        <w:autoSpaceDN w:val="0"/>
        <w:adjustRightInd w:val="0"/>
        <w:spacing w:after="0" w:line="240" w:lineRule="auto"/>
        <w:rPr>
          <w:rFonts w:cs="f1gbkgrm-oty-eqa-27yuvlp5a6dnb"/>
          <w:color w:val="000000"/>
          <w:sz w:val="18"/>
          <w:szCs w:val="18"/>
        </w:rPr>
      </w:pPr>
      <w:r>
        <w:rPr>
          <w:rStyle w:val="EndnoteReference"/>
        </w:rPr>
        <w:endnoteRef/>
      </w:r>
      <w:r>
        <w:t xml:space="preserve"> </w:t>
      </w:r>
      <w:r w:rsidRPr="007A2FC1">
        <w:rPr>
          <w:rFonts w:cs="f1gbkgrm-oty-eqa-27yuvlp5a6dnb"/>
          <w:color w:val="000000"/>
          <w:sz w:val="18"/>
          <w:szCs w:val="18"/>
        </w:rPr>
        <w:t>Australian Institute of Health and Welfare 2019. Specialist Homelessness Services annual report 2018–19. Cat. no. HOU 318. Canberra:</w:t>
      </w:r>
      <w:r>
        <w:rPr>
          <w:rFonts w:cs="f1gbkgrm-oty-eqa-27yuvlp5a6dnb"/>
          <w:color w:val="000000"/>
          <w:sz w:val="18"/>
          <w:szCs w:val="18"/>
        </w:rPr>
        <w:t xml:space="preserve"> </w:t>
      </w:r>
      <w:r w:rsidRPr="007A2FC1">
        <w:rPr>
          <w:rFonts w:cs="f1gbkgrm-oty-eqa-27yuvlp5a6dnb"/>
          <w:color w:val="000000"/>
          <w:sz w:val="18"/>
          <w:szCs w:val="18"/>
        </w:rPr>
        <w:t xml:space="preserve">AIHW. Viewed 15 January 2020, </w:t>
      </w:r>
      <w:hyperlink r:id="rId1" w:history="1">
        <w:r w:rsidRPr="008B00C3">
          <w:rPr>
            <w:rStyle w:val="Hyperlink"/>
            <w:rFonts w:cs="f1gbkgrm-oty-eqa-27yuvlp5a6dnb"/>
            <w:sz w:val="18"/>
            <w:szCs w:val="18"/>
          </w:rPr>
          <w:t>https://www.aihw.gov.au/reports/homelessness-services/shs-annual-report-18-19</w:t>
        </w:r>
      </w:hyperlink>
    </w:p>
    <w:p w14:paraId="2751F962" w14:textId="77777777" w:rsidR="00446EF1" w:rsidRPr="0065350C" w:rsidRDefault="00446EF1" w:rsidP="00446EF1">
      <w:pPr>
        <w:autoSpaceDE w:val="0"/>
        <w:autoSpaceDN w:val="0"/>
        <w:adjustRightInd w:val="0"/>
        <w:spacing w:after="0" w:line="240" w:lineRule="auto"/>
        <w:rPr>
          <w:rFonts w:cs="f1pvu36p-ll-cwu-q5tm8bffsb07"/>
          <w:b/>
          <w:bCs/>
          <w:color w:val="262626"/>
          <w:sz w:val="18"/>
          <w:szCs w:val="18"/>
        </w:rPr>
      </w:pPr>
    </w:p>
  </w:endnote>
  <w:endnote w:id="2">
    <w:p w14:paraId="0ED8D934" w14:textId="77777777" w:rsidR="00446EF1" w:rsidRDefault="00446EF1" w:rsidP="00446EF1">
      <w:pPr>
        <w:pStyle w:val="Default"/>
        <w:spacing w:before="60"/>
        <w:rPr>
          <w:rFonts w:ascii="Calibri" w:hAnsi="Calibri"/>
          <w:sz w:val="16"/>
          <w:szCs w:val="16"/>
        </w:rPr>
      </w:pPr>
      <w:r w:rsidRPr="00397E3C">
        <w:rPr>
          <w:rStyle w:val="EndnoteReference"/>
          <w:rFonts w:ascii="Calibri" w:hAnsi="Calibri"/>
          <w:sz w:val="16"/>
          <w:szCs w:val="16"/>
        </w:rPr>
        <w:endnoteRef/>
      </w:r>
      <w:r w:rsidRPr="00397E3C">
        <w:rPr>
          <w:rFonts w:ascii="Calibri" w:hAnsi="Calibri"/>
          <w:sz w:val="16"/>
          <w:szCs w:val="16"/>
        </w:rPr>
        <w:t xml:space="preserve"> </w:t>
      </w:r>
      <w:r w:rsidRPr="007A2FC1">
        <w:rPr>
          <w:rFonts w:asciiTheme="minorHAnsi" w:hAnsiTheme="minorHAnsi"/>
          <w:sz w:val="18"/>
          <w:szCs w:val="18"/>
        </w:rPr>
        <w:t xml:space="preserve">Anglicare Victoria, Rental Affordability Snapshot 2019: Regional Reports and Snapshots </w:t>
      </w:r>
    </w:p>
    <w:p w14:paraId="30116700" w14:textId="77777777" w:rsidR="00446EF1" w:rsidRPr="006D0F4D" w:rsidRDefault="00446EF1" w:rsidP="00446EF1">
      <w:pPr>
        <w:pStyle w:val="Default"/>
        <w:spacing w:before="60"/>
        <w:rPr>
          <w:rFonts w:ascii="Calibri" w:hAnsi="Calibri"/>
          <w:sz w:val="18"/>
          <w:szCs w:val="18"/>
        </w:rPr>
      </w:pPr>
      <w:hyperlink r:id="rId2" w:history="1">
        <w:r w:rsidRPr="006D0F4D">
          <w:rPr>
            <w:rStyle w:val="Hyperlink"/>
            <w:rFonts w:ascii="Calibri" w:hAnsi="Calibri"/>
            <w:sz w:val="18"/>
            <w:szCs w:val="18"/>
          </w:rPr>
          <w:t>https://www.anglicare.asn.au/home/2019/04/28/anglicare-australia-releases-rental-affordability-snapshot-all-parties-must-commit-to-affordable-housing</w:t>
        </w:r>
      </w:hyperlink>
    </w:p>
    <w:p w14:paraId="26A92CF0" w14:textId="77777777" w:rsidR="00446EF1" w:rsidRPr="00397E3C" w:rsidRDefault="00446EF1" w:rsidP="00446EF1">
      <w:pPr>
        <w:pStyle w:val="Default"/>
        <w:spacing w:before="60"/>
        <w:rPr>
          <w:rFonts w:ascii="Calibri" w:hAnsi="Calibri"/>
          <w:sz w:val="16"/>
          <w:szCs w:val="16"/>
        </w:rPr>
      </w:pPr>
    </w:p>
  </w:endnote>
  <w:endnote w:id="3">
    <w:p w14:paraId="432DC708" w14:textId="77777777" w:rsidR="00446EF1" w:rsidRDefault="00446EF1" w:rsidP="00446EF1">
      <w:pPr>
        <w:pStyle w:val="EndnoteText"/>
        <w:rPr>
          <w:lang w:val="en-US"/>
        </w:rPr>
      </w:pPr>
      <w:r>
        <w:rPr>
          <w:rStyle w:val="EndnoteReference"/>
        </w:rPr>
        <w:endnoteRef/>
      </w:r>
      <w:r>
        <w:t xml:space="preserve"> </w:t>
      </w:r>
      <w:r w:rsidRPr="00531D0D">
        <w:rPr>
          <w:rFonts w:asciiTheme="minorHAnsi" w:hAnsiTheme="minorHAnsi"/>
          <w:sz w:val="18"/>
          <w:szCs w:val="18"/>
        </w:rPr>
        <w:t>Western Homelessness Network</w:t>
      </w:r>
      <w:r>
        <w:t xml:space="preserve">: </w:t>
      </w:r>
      <w:r w:rsidRPr="00204EE2">
        <w:rPr>
          <w:rFonts w:asciiTheme="minorHAnsi" w:hAnsiTheme="minorHAnsi"/>
          <w:i/>
          <w:iCs/>
          <w:sz w:val="18"/>
          <w:szCs w:val="18"/>
          <w:lang w:val="en-US"/>
        </w:rPr>
        <w:t>Ending homelessness in Melbourne’s west</w:t>
      </w:r>
      <w:r>
        <w:rPr>
          <w:rFonts w:asciiTheme="minorHAnsi" w:hAnsiTheme="minorHAnsi"/>
          <w:sz w:val="18"/>
          <w:szCs w:val="18"/>
          <w:lang w:val="en-US"/>
        </w:rPr>
        <w:t xml:space="preserve"> (August 2019)</w:t>
      </w:r>
    </w:p>
    <w:p w14:paraId="4E39618F" w14:textId="77777777" w:rsidR="00446EF1" w:rsidRPr="003A1794" w:rsidRDefault="00446EF1" w:rsidP="00446EF1">
      <w:pPr>
        <w:pStyle w:val="EndnoteText"/>
        <w:rPr>
          <w:lang w:val="en-US"/>
        </w:rPr>
      </w:pPr>
    </w:p>
  </w:endnote>
  <w:endnote w:id="4">
    <w:p w14:paraId="0A609B1F" w14:textId="77777777" w:rsidR="00446EF1" w:rsidRDefault="00446EF1" w:rsidP="00446EF1">
      <w:pPr>
        <w:pStyle w:val="EndnoteText"/>
        <w:rPr>
          <w:lang w:val="en-US"/>
        </w:rPr>
      </w:pPr>
      <w:r>
        <w:rPr>
          <w:rStyle w:val="EndnoteReference"/>
        </w:rPr>
        <w:endnoteRef/>
      </w:r>
      <w:r>
        <w:t xml:space="preserve"> </w:t>
      </w:r>
      <w:r w:rsidRPr="0065350C">
        <w:rPr>
          <w:rFonts w:asciiTheme="minorHAnsi" w:hAnsiTheme="minorHAnsi"/>
          <w:sz w:val="18"/>
          <w:szCs w:val="18"/>
          <w:lang w:val="en-US"/>
        </w:rPr>
        <w:t>AIHW annual report 2018-2019, Victorian fact sheet</w:t>
      </w:r>
      <w:r>
        <w:rPr>
          <w:rFonts w:asciiTheme="minorHAnsi" w:hAnsiTheme="minorHAnsi"/>
          <w:sz w:val="18"/>
          <w:szCs w:val="18"/>
          <w:lang w:val="en-US"/>
        </w:rPr>
        <w:t xml:space="preserve"> retrieved at: </w:t>
      </w:r>
      <w:hyperlink r:id="rId3" w:history="1">
        <w:r w:rsidRPr="00400A63">
          <w:rPr>
            <w:rStyle w:val="Hyperlink"/>
            <w:rFonts w:asciiTheme="minorHAnsi" w:hAnsiTheme="minorHAnsi"/>
            <w:sz w:val="18"/>
            <w:szCs w:val="18"/>
          </w:rPr>
          <w:t>https://www.aihw.gov.au/getmedia/0a8aef41-9185-4395-9c7e-e312b7f850a0/VIC_factsheet.pdf.aspx</w:t>
        </w:r>
      </w:hyperlink>
    </w:p>
    <w:p w14:paraId="372BA484" w14:textId="77777777" w:rsidR="00446EF1" w:rsidRPr="003A1794" w:rsidRDefault="00446EF1" w:rsidP="00446EF1">
      <w:pPr>
        <w:pStyle w:val="EndnoteText"/>
        <w:rPr>
          <w:lang w:val="en-US"/>
        </w:rPr>
      </w:pPr>
    </w:p>
  </w:endnote>
  <w:endnote w:id="5">
    <w:p w14:paraId="205334E5" w14:textId="77777777" w:rsidR="00446EF1" w:rsidRDefault="00446EF1" w:rsidP="00446EF1">
      <w:pPr>
        <w:pStyle w:val="EndnoteText"/>
      </w:pPr>
      <w:r>
        <w:rPr>
          <w:rStyle w:val="EndnoteReference"/>
        </w:rPr>
        <w:endnoteRef/>
      </w:r>
      <w:r>
        <w:t xml:space="preserve"> </w:t>
      </w:r>
      <w:r w:rsidRPr="007A2FC1">
        <w:rPr>
          <w:rFonts w:asciiTheme="minorHAnsi" w:hAnsiTheme="minorHAnsi"/>
          <w:sz w:val="18"/>
          <w:szCs w:val="18"/>
        </w:rPr>
        <w:t>Productivity Commission</w:t>
      </w:r>
      <w:r>
        <w:rPr>
          <w:rFonts w:asciiTheme="minorHAnsi" w:hAnsiTheme="minorHAnsi"/>
          <w:sz w:val="18"/>
          <w:szCs w:val="18"/>
        </w:rPr>
        <w:t xml:space="preserve"> (</w:t>
      </w:r>
      <w:r w:rsidRPr="007A2FC1">
        <w:rPr>
          <w:rFonts w:asciiTheme="minorHAnsi" w:hAnsiTheme="minorHAnsi"/>
          <w:sz w:val="18"/>
          <w:szCs w:val="18"/>
        </w:rPr>
        <w:t xml:space="preserve"> 2017</w:t>
      </w:r>
      <w:r>
        <w:rPr>
          <w:rFonts w:asciiTheme="minorHAnsi" w:hAnsiTheme="minorHAnsi"/>
          <w:sz w:val="18"/>
          <w:szCs w:val="18"/>
        </w:rPr>
        <w:t xml:space="preserve">) </w:t>
      </w:r>
      <w:r w:rsidRPr="00DB408D">
        <w:rPr>
          <w:rFonts w:asciiTheme="minorHAnsi" w:hAnsiTheme="minorHAnsi"/>
          <w:i/>
          <w:iCs/>
          <w:sz w:val="18"/>
          <w:szCs w:val="18"/>
        </w:rPr>
        <w:t>Introducing Competition and Informed User Choice into Human Services: Reforms to Human Services, Report No. 85</w:t>
      </w:r>
      <w:r w:rsidRPr="007A2FC1">
        <w:rPr>
          <w:rFonts w:asciiTheme="minorHAnsi" w:hAnsiTheme="minorHAnsi"/>
          <w:sz w:val="18"/>
          <w:szCs w:val="18"/>
        </w:rPr>
        <w:t>, Canberra</w:t>
      </w:r>
    </w:p>
    <w:p w14:paraId="3320FFF9" w14:textId="77777777" w:rsidR="00446EF1" w:rsidRDefault="00446EF1" w:rsidP="00446EF1">
      <w:pPr>
        <w:pStyle w:val="EndnoteText"/>
      </w:pPr>
    </w:p>
  </w:endnote>
  <w:endnote w:id="6">
    <w:p w14:paraId="7B299F6E" w14:textId="6067A418" w:rsidR="00E8575D" w:rsidRPr="00E8575D" w:rsidRDefault="00E8575D">
      <w:pPr>
        <w:pStyle w:val="EndnoteText"/>
        <w:rPr>
          <w:lang w:val="en-US"/>
        </w:rPr>
      </w:pPr>
      <w:r>
        <w:rPr>
          <w:rStyle w:val="EndnoteReference"/>
        </w:rPr>
        <w:endnoteRef/>
      </w:r>
      <w:r>
        <w:t xml:space="preserve"> </w:t>
      </w:r>
      <w:hyperlink r:id="rId4" w:history="1">
        <w:r w:rsidRPr="00E8575D">
          <w:rPr>
            <w:rFonts w:asciiTheme="minorHAnsi" w:eastAsiaTheme="minorEastAsia" w:hAnsiTheme="minorHAnsi" w:cstheme="minorBidi"/>
            <w:color w:val="0000FF"/>
            <w:sz w:val="21"/>
            <w:szCs w:val="21"/>
            <w:u w:val="single"/>
          </w:rPr>
          <w:t>https://www.ahuri.edu.au/__data/assets/pdf_file/0026/38492/AHURI-MEDIA-RELEASE-Without-safe-affordable-housing-women-may-return-to-violent-partners-10-April-2019.pdf</w:t>
        </w:r>
      </w:hyperlink>
    </w:p>
  </w:endnote>
  <w:endnote w:id="7">
    <w:p w14:paraId="34C2AD90" w14:textId="47740672" w:rsidR="00472973" w:rsidRDefault="00472973">
      <w:pPr>
        <w:pStyle w:val="EndnoteText"/>
        <w:rPr>
          <w:rFonts w:asciiTheme="minorHAnsi" w:eastAsiaTheme="minorEastAsia" w:hAnsiTheme="minorHAnsi" w:cstheme="minorBidi"/>
          <w:sz w:val="21"/>
          <w:szCs w:val="21"/>
        </w:rPr>
      </w:pPr>
      <w:r>
        <w:rPr>
          <w:rStyle w:val="EndnoteReference"/>
        </w:rPr>
        <w:endnoteRef/>
      </w:r>
      <w:r>
        <w:t xml:space="preserve"> </w:t>
      </w:r>
      <w:r w:rsidRPr="00410F02">
        <w:rPr>
          <w:rFonts w:asciiTheme="minorHAnsi" w:hAnsiTheme="minorHAnsi"/>
          <w:sz w:val="18"/>
          <w:szCs w:val="18"/>
          <w:lang w:val="en-US"/>
        </w:rPr>
        <w:t>Deloitte Access Economics</w:t>
      </w:r>
      <w:r>
        <w:rPr>
          <w:rFonts w:asciiTheme="minorHAnsi" w:hAnsiTheme="minorHAnsi"/>
          <w:sz w:val="18"/>
          <w:szCs w:val="18"/>
          <w:lang w:val="en-US"/>
        </w:rPr>
        <w:t>.</w:t>
      </w:r>
      <w:r w:rsidRPr="00410F02">
        <w:rPr>
          <w:rFonts w:asciiTheme="minorHAnsi" w:hAnsiTheme="minorHAnsi"/>
          <w:sz w:val="18"/>
          <w:szCs w:val="18"/>
          <w:lang w:val="en-US"/>
        </w:rPr>
        <w:t xml:space="preserve"> </w:t>
      </w:r>
      <w:r w:rsidRPr="00772112">
        <w:rPr>
          <w:rFonts w:asciiTheme="minorHAnsi" w:hAnsiTheme="minorHAnsi"/>
          <w:i/>
          <w:iCs/>
          <w:sz w:val="18"/>
          <w:szCs w:val="18"/>
          <w:lang w:val="en-US"/>
        </w:rPr>
        <w:t>Social return on investment (a case study approach),</w:t>
      </w:r>
      <w:r w:rsidRPr="00410F02">
        <w:rPr>
          <w:rFonts w:asciiTheme="minorHAnsi" w:hAnsiTheme="minorHAnsi"/>
          <w:sz w:val="18"/>
          <w:szCs w:val="18"/>
          <w:lang w:val="en-US"/>
        </w:rPr>
        <w:t xml:space="preserve"> October 2019 and available at </w:t>
      </w:r>
      <w:hyperlink r:id="rId5" w:history="1">
        <w:r w:rsidRPr="00410F02">
          <w:rPr>
            <w:rFonts w:asciiTheme="minorHAnsi" w:eastAsiaTheme="minorEastAsia" w:hAnsiTheme="minorHAnsi" w:cstheme="minorBidi"/>
            <w:color w:val="0000FF"/>
            <w:sz w:val="18"/>
            <w:szCs w:val="18"/>
            <w:u w:val="single"/>
          </w:rPr>
          <w:t>https://www.mcauleycsw.org.au/about-us/evaluations/</w:t>
        </w:r>
      </w:hyperlink>
    </w:p>
    <w:p w14:paraId="7FFF228D" w14:textId="77777777" w:rsidR="00472973" w:rsidRPr="00687D00" w:rsidRDefault="00472973">
      <w:pPr>
        <w:pStyle w:val="EndnoteText"/>
        <w:rPr>
          <w:rFonts w:ascii="Verdana" w:hAnsi="Verdana"/>
          <w:sz w:val="18"/>
          <w:szCs w:val="18"/>
          <w:lang w:val="en-US"/>
        </w:rPr>
      </w:pPr>
    </w:p>
  </w:endnote>
  <w:endnote w:id="8">
    <w:p w14:paraId="4D616A7E" w14:textId="79DD65B1" w:rsidR="00472973" w:rsidRDefault="00472973">
      <w:pPr>
        <w:pStyle w:val="EndnoteText"/>
        <w:rPr>
          <w:lang w:val="en-US"/>
        </w:rPr>
      </w:pPr>
      <w:r w:rsidRPr="00687D00">
        <w:rPr>
          <w:rStyle w:val="EndnoteReference"/>
          <w:rFonts w:ascii="Verdana" w:hAnsi="Verdana"/>
          <w:sz w:val="18"/>
          <w:szCs w:val="18"/>
        </w:rPr>
        <w:endnoteRef/>
      </w:r>
      <w:r w:rsidRPr="00687D00">
        <w:rPr>
          <w:rFonts w:ascii="Verdana" w:hAnsi="Verdana"/>
          <w:sz w:val="18"/>
          <w:szCs w:val="18"/>
        </w:rPr>
        <w:t xml:space="preserve"> </w:t>
      </w:r>
      <w:r w:rsidRPr="0075042E">
        <w:rPr>
          <w:rFonts w:asciiTheme="minorHAnsi" w:hAnsiTheme="minorHAnsi"/>
          <w:sz w:val="18"/>
          <w:szCs w:val="18"/>
          <w:lang w:val="en-US"/>
        </w:rPr>
        <w:t>This is a collation of a consultation that occurred when McAuley made a submission to the Royal Commission into Mental Health Services, and further consultation for this inquiry</w:t>
      </w:r>
      <w:r>
        <w:rPr>
          <w:lang w:val="en-US"/>
        </w:rPr>
        <w:t>.</w:t>
      </w:r>
    </w:p>
    <w:p w14:paraId="3D933BD9" w14:textId="77777777" w:rsidR="00472973" w:rsidRPr="001334D1" w:rsidRDefault="00472973">
      <w:pPr>
        <w:pStyle w:val="EndnoteText"/>
        <w:rPr>
          <w:lang w:val="en-US"/>
        </w:rPr>
      </w:pPr>
    </w:p>
  </w:endnote>
  <w:endnote w:id="9">
    <w:p w14:paraId="489B3BB0" w14:textId="6B51ADDB" w:rsidR="00472973" w:rsidRDefault="00472973">
      <w:pPr>
        <w:pStyle w:val="EndnoteText"/>
        <w:rPr>
          <w:rFonts w:cs="Arial"/>
        </w:rPr>
      </w:pPr>
      <w:r>
        <w:rPr>
          <w:rStyle w:val="EndnoteReference"/>
        </w:rPr>
        <w:endnoteRef/>
      </w:r>
      <w:r>
        <w:t xml:space="preserve"> </w:t>
      </w:r>
      <w:r w:rsidRPr="0075042E">
        <w:rPr>
          <w:rFonts w:asciiTheme="minorHAnsi" w:hAnsiTheme="minorHAnsi" w:cs="Arial"/>
          <w:sz w:val="18"/>
          <w:szCs w:val="18"/>
        </w:rPr>
        <w:t>Northern and Western Homelessness Networks. (2019).</w:t>
      </w:r>
      <w:r w:rsidRPr="0075042E">
        <w:rPr>
          <w:rFonts w:cs="Arial"/>
          <w:sz w:val="18"/>
          <w:szCs w:val="18"/>
        </w:rPr>
        <w:t xml:space="preserve"> </w:t>
      </w:r>
      <w:r w:rsidRPr="0075042E">
        <w:rPr>
          <w:rFonts w:asciiTheme="minorHAnsi" w:hAnsiTheme="minorHAnsi" w:cs="Arial"/>
          <w:i/>
          <w:iCs/>
          <w:sz w:val="18"/>
          <w:szCs w:val="18"/>
        </w:rPr>
        <w:t>A Crisis in Crisis: The appalling state of emergency accommodation in Melbourne’s north and west</w:t>
      </w:r>
      <w:r w:rsidRPr="0075042E">
        <w:rPr>
          <w:rFonts w:asciiTheme="minorHAnsi" w:hAnsiTheme="minorHAnsi" w:cs="Arial"/>
          <w:sz w:val="18"/>
          <w:szCs w:val="18"/>
        </w:rPr>
        <w:t xml:space="preserve"> [Consumer Feedback Report]. Retrieved from </w:t>
      </w:r>
      <w:hyperlink r:id="rId6" w:history="1">
        <w:r w:rsidRPr="0075042E">
          <w:rPr>
            <w:rStyle w:val="Hyperlink"/>
            <w:rFonts w:asciiTheme="minorHAnsi" w:hAnsiTheme="minorHAnsi" w:cs="Arial"/>
            <w:sz w:val="18"/>
            <w:szCs w:val="18"/>
          </w:rPr>
          <w:t>www.nwhn.net.au</w:t>
        </w:r>
      </w:hyperlink>
      <w:r w:rsidRPr="0075042E">
        <w:rPr>
          <w:rFonts w:asciiTheme="minorHAnsi" w:hAnsiTheme="minorHAnsi" w:cs="Arial"/>
          <w:sz w:val="18"/>
          <w:szCs w:val="18"/>
        </w:rPr>
        <w:t xml:space="preserve"> database</w:t>
      </w:r>
    </w:p>
    <w:p w14:paraId="37878C91" w14:textId="77777777" w:rsidR="00472973" w:rsidRPr="003856E3" w:rsidRDefault="00472973">
      <w:pPr>
        <w:pStyle w:val="EndnoteText"/>
        <w:rPr>
          <w:rFonts w:ascii="Verdana" w:hAnsi="Verdana"/>
          <w:sz w:val="18"/>
          <w:szCs w:val="18"/>
          <w:lang w:val="en-US"/>
        </w:rPr>
      </w:pPr>
    </w:p>
  </w:endnote>
  <w:endnote w:id="10">
    <w:p w14:paraId="70702795" w14:textId="19AD883B" w:rsidR="00472973" w:rsidRPr="003856E3" w:rsidRDefault="00472973" w:rsidP="00E439B6">
      <w:pPr>
        <w:spacing w:after="160" w:line="259" w:lineRule="auto"/>
        <w:rPr>
          <w:rFonts w:ascii="Verdana" w:hAnsi="Verdana"/>
          <w:color w:val="0000FF"/>
          <w:sz w:val="18"/>
          <w:szCs w:val="18"/>
          <w:u w:val="single"/>
        </w:rPr>
      </w:pPr>
      <w:r w:rsidRPr="003856E3">
        <w:rPr>
          <w:rStyle w:val="EndnoteReference"/>
          <w:rFonts w:ascii="Verdana" w:hAnsi="Verdana"/>
          <w:sz w:val="18"/>
          <w:szCs w:val="18"/>
        </w:rPr>
        <w:endnoteRef/>
      </w:r>
      <w:r w:rsidRPr="003856E3">
        <w:rPr>
          <w:rFonts w:ascii="Verdana" w:hAnsi="Verdana"/>
          <w:sz w:val="18"/>
          <w:szCs w:val="18"/>
        </w:rPr>
        <w:t xml:space="preserve"> </w:t>
      </w:r>
      <w:r w:rsidRPr="0075042E">
        <w:rPr>
          <w:rFonts w:cs="Arial"/>
          <w:sz w:val="18"/>
          <w:szCs w:val="18"/>
          <w:lang w:val="en-US"/>
        </w:rPr>
        <w:t>Watson, J. (2018</w:t>
      </w:r>
      <w:r w:rsidRPr="00B525A4">
        <w:rPr>
          <w:rFonts w:cs="Arial"/>
          <w:i/>
          <w:iCs/>
          <w:sz w:val="18"/>
          <w:szCs w:val="18"/>
          <w:lang w:val="en-US"/>
        </w:rPr>
        <w:t>). ‘Just a piece of meat’: how homeless women have little choice but to use sex for survival</w:t>
      </w:r>
      <w:r w:rsidRPr="0075042E">
        <w:rPr>
          <w:rFonts w:cs="Arial"/>
          <w:sz w:val="18"/>
          <w:szCs w:val="18"/>
          <w:lang w:val="en-US"/>
        </w:rPr>
        <w:t>. Retrieved from</w:t>
      </w:r>
      <w:r>
        <w:rPr>
          <w:rFonts w:cs="Arial"/>
          <w:sz w:val="18"/>
          <w:szCs w:val="18"/>
          <w:lang w:val="en-US"/>
        </w:rPr>
        <w:t xml:space="preserve"> </w:t>
      </w:r>
      <w:hyperlink r:id="rId7" w:history="1">
        <w:r w:rsidRPr="002A199D">
          <w:rPr>
            <w:rStyle w:val="Hyperlink"/>
            <w:rFonts w:cs="Arial"/>
            <w:sz w:val="18"/>
            <w:szCs w:val="18"/>
            <w:lang w:val="en-US"/>
          </w:rPr>
          <w:t>https://theconversation.com/just-a-piece-of-meat-how-homeless-women-have-little-choice-but-to-use-sex-for-survival-101113</w:t>
        </w:r>
      </w:hyperlink>
      <w:r w:rsidRPr="0075042E">
        <w:rPr>
          <w:rFonts w:cs="Arial"/>
          <w:sz w:val="18"/>
          <w:szCs w:val="18"/>
          <w:lang w:val="en-US"/>
        </w:rPr>
        <w:t>.</w:t>
      </w:r>
      <w:r w:rsidRPr="00A84726">
        <w:rPr>
          <w:rFonts w:ascii="Arial" w:hAnsi="Arial" w:cs="Arial"/>
          <w:sz w:val="20"/>
          <w:szCs w:val="20"/>
          <w:lang w:val="en-US"/>
        </w:rPr>
        <w:t xml:space="preserve">  </w:t>
      </w:r>
    </w:p>
    <w:p w14:paraId="19AB640F" w14:textId="77777777" w:rsidR="00472973" w:rsidRPr="00B120A6" w:rsidRDefault="00472973" w:rsidP="00E439B6">
      <w:pPr>
        <w:pStyle w:val="EndnoteText"/>
        <w:rPr>
          <w:lang w:val="en-US"/>
        </w:rPr>
      </w:pPr>
    </w:p>
  </w:endnote>
  <w:endnote w:id="11">
    <w:p w14:paraId="5720F10C" w14:textId="34B74BE9" w:rsidR="00472973" w:rsidRDefault="00472973">
      <w:pPr>
        <w:pStyle w:val="EndnoteText"/>
        <w:rPr>
          <w:lang w:val="en-US"/>
        </w:rPr>
      </w:pPr>
      <w:r>
        <w:rPr>
          <w:rStyle w:val="EndnoteReference"/>
        </w:rPr>
        <w:endnoteRef/>
      </w:r>
      <w:r>
        <w:t xml:space="preserve"> </w:t>
      </w:r>
      <w:r w:rsidRPr="0075042E">
        <w:rPr>
          <w:rFonts w:asciiTheme="minorHAnsi" w:hAnsiTheme="minorHAnsi"/>
          <w:sz w:val="18"/>
          <w:szCs w:val="18"/>
          <w:lang w:val="en-US"/>
        </w:rPr>
        <w:t>O’Brien,</w:t>
      </w:r>
      <w:r>
        <w:rPr>
          <w:rFonts w:asciiTheme="minorHAnsi" w:hAnsiTheme="minorHAnsi"/>
          <w:sz w:val="18"/>
          <w:szCs w:val="18"/>
          <w:lang w:val="en-US"/>
        </w:rPr>
        <w:t xml:space="preserve"> A:</w:t>
      </w:r>
      <w:r w:rsidRPr="0075042E">
        <w:rPr>
          <w:rFonts w:asciiTheme="minorHAnsi" w:hAnsiTheme="minorHAnsi"/>
          <w:sz w:val="18"/>
          <w:szCs w:val="18"/>
          <w:lang w:val="en-US"/>
        </w:rPr>
        <w:t xml:space="preserve"> </w:t>
      </w:r>
      <w:r w:rsidRPr="005A4C47">
        <w:rPr>
          <w:rFonts w:asciiTheme="minorHAnsi" w:hAnsiTheme="minorHAnsi"/>
          <w:i/>
          <w:iCs/>
          <w:sz w:val="18"/>
          <w:szCs w:val="18"/>
          <w:lang w:val="en-US"/>
        </w:rPr>
        <w:t>No income, no way out</w:t>
      </w:r>
      <w:r w:rsidRPr="0075042E">
        <w:rPr>
          <w:rFonts w:asciiTheme="minorHAnsi" w:hAnsiTheme="minorHAnsi"/>
          <w:sz w:val="18"/>
          <w:szCs w:val="18"/>
          <w:lang w:val="en-US"/>
        </w:rPr>
        <w:t xml:space="preserve">: </w:t>
      </w:r>
      <w:r>
        <w:rPr>
          <w:rFonts w:asciiTheme="minorHAnsi" w:hAnsiTheme="minorHAnsi"/>
          <w:sz w:val="18"/>
          <w:szCs w:val="18"/>
          <w:lang w:val="en-US"/>
        </w:rPr>
        <w:t>(</w:t>
      </w:r>
      <w:r w:rsidRPr="0075042E">
        <w:rPr>
          <w:rFonts w:asciiTheme="minorHAnsi" w:hAnsiTheme="minorHAnsi"/>
          <w:sz w:val="18"/>
          <w:szCs w:val="18"/>
          <w:lang w:val="en-US"/>
        </w:rPr>
        <w:t>Family Safety Victoria</w:t>
      </w:r>
      <w:r>
        <w:rPr>
          <w:rFonts w:asciiTheme="minorHAnsi" w:hAnsiTheme="minorHAnsi"/>
          <w:sz w:val="18"/>
          <w:szCs w:val="18"/>
          <w:lang w:val="en-US"/>
        </w:rPr>
        <w:t xml:space="preserve">) </w:t>
      </w:r>
      <w:r w:rsidRPr="0075042E">
        <w:rPr>
          <w:rFonts w:asciiTheme="minorHAnsi" w:hAnsiTheme="minorHAnsi"/>
          <w:sz w:val="18"/>
          <w:szCs w:val="18"/>
          <w:lang w:val="en-US"/>
        </w:rPr>
        <w:t xml:space="preserve"> Parity March 2018, Volume 31, Issue 1</w:t>
      </w:r>
    </w:p>
    <w:p w14:paraId="67CD2706" w14:textId="77777777" w:rsidR="00472973" w:rsidRPr="00986B9F" w:rsidRDefault="00472973">
      <w:pPr>
        <w:pStyle w:val="EndnoteText"/>
        <w:rPr>
          <w:lang w:val="en-US"/>
        </w:rPr>
      </w:pPr>
    </w:p>
  </w:endnote>
  <w:endnote w:id="12">
    <w:p w14:paraId="0F010DDB" w14:textId="5EA4974D" w:rsidR="00472973" w:rsidRDefault="00472973" w:rsidP="00B525A4">
      <w:pPr>
        <w:autoSpaceDE w:val="0"/>
        <w:autoSpaceDN w:val="0"/>
        <w:adjustRightInd w:val="0"/>
        <w:spacing w:after="0" w:line="240" w:lineRule="auto"/>
        <w:rPr>
          <w:rFonts w:cs="f1gbkgrm-oty-eqa-27yuvlp5a6dnb"/>
          <w:color w:val="000000"/>
          <w:sz w:val="18"/>
          <w:szCs w:val="18"/>
        </w:rPr>
      </w:pPr>
      <w:r>
        <w:rPr>
          <w:rStyle w:val="EndnoteReference"/>
        </w:rPr>
        <w:endnoteRef/>
      </w:r>
      <w:r>
        <w:t xml:space="preserve"> </w:t>
      </w:r>
      <w:r w:rsidRPr="007A2FC1">
        <w:rPr>
          <w:rFonts w:cs="f1gbkgrm-oty-eqa-27yuvlp5a6dnb"/>
          <w:color w:val="000000"/>
          <w:sz w:val="18"/>
          <w:szCs w:val="18"/>
        </w:rPr>
        <w:t>Australian Institute of Health and Welfare</w:t>
      </w:r>
      <w:r>
        <w:rPr>
          <w:rFonts w:cs="f1gbkgrm-oty-eqa-27yuvlp5a6dnb"/>
          <w:color w:val="000000"/>
          <w:sz w:val="18"/>
          <w:szCs w:val="18"/>
        </w:rPr>
        <w:t xml:space="preserve"> (AIHW)</w:t>
      </w:r>
      <w:r w:rsidRPr="007A2FC1">
        <w:rPr>
          <w:rFonts w:cs="f1gbkgrm-oty-eqa-27yuvlp5a6dnb"/>
          <w:color w:val="000000"/>
          <w:sz w:val="18"/>
          <w:szCs w:val="18"/>
        </w:rPr>
        <w:t xml:space="preserve"> 2019. </w:t>
      </w:r>
      <w:r w:rsidRPr="00B525A4">
        <w:rPr>
          <w:rFonts w:cs="f1gbkgrm-oty-eqa-27yuvlp5a6dnb"/>
          <w:i/>
          <w:iCs/>
          <w:color w:val="000000"/>
          <w:sz w:val="18"/>
          <w:szCs w:val="18"/>
        </w:rPr>
        <w:t>Specialist Homelessness Services annual report 2018–19.</w:t>
      </w:r>
      <w:r w:rsidRPr="007A2FC1">
        <w:rPr>
          <w:rFonts w:cs="f1gbkgrm-oty-eqa-27yuvlp5a6dnb"/>
          <w:color w:val="000000"/>
          <w:sz w:val="18"/>
          <w:szCs w:val="18"/>
        </w:rPr>
        <w:t xml:space="preserve"> Cat. no. HOU 318. Canberra:</w:t>
      </w:r>
      <w:r>
        <w:rPr>
          <w:rFonts w:cs="f1gbkgrm-oty-eqa-27yuvlp5a6dnb"/>
          <w:color w:val="000000"/>
          <w:sz w:val="18"/>
          <w:szCs w:val="18"/>
        </w:rPr>
        <w:t xml:space="preserve"> </w:t>
      </w:r>
      <w:r w:rsidRPr="007A2FC1">
        <w:rPr>
          <w:rFonts w:cs="f1gbkgrm-oty-eqa-27yuvlp5a6dnb"/>
          <w:color w:val="000000"/>
          <w:sz w:val="18"/>
          <w:szCs w:val="18"/>
        </w:rPr>
        <w:t xml:space="preserve">AIHW. Viewed 15 January 2020, </w:t>
      </w:r>
      <w:hyperlink r:id="rId8" w:history="1">
        <w:r w:rsidRPr="002A199D">
          <w:rPr>
            <w:rStyle w:val="Hyperlink"/>
            <w:rFonts w:cs="f1gbkgrm-oty-eqa-27yuvlp5a6dnb"/>
            <w:sz w:val="18"/>
            <w:szCs w:val="18"/>
          </w:rPr>
          <w:t>https://www.aihw.gov.au/reports/homelessness-services/shs-annual-report-18-19</w:t>
        </w:r>
      </w:hyperlink>
    </w:p>
    <w:p w14:paraId="6781F423" w14:textId="77777777" w:rsidR="00472973" w:rsidRPr="0065350C" w:rsidRDefault="00472973" w:rsidP="00B525A4">
      <w:pPr>
        <w:autoSpaceDE w:val="0"/>
        <w:autoSpaceDN w:val="0"/>
        <w:adjustRightInd w:val="0"/>
        <w:spacing w:after="0" w:line="240" w:lineRule="auto"/>
        <w:rPr>
          <w:rFonts w:cs="f1pvu36p-ll-cwu-q5tm8bffsb07"/>
          <w:b/>
          <w:bCs/>
          <w:color w:val="262626"/>
          <w:sz w:val="18"/>
          <w:szCs w:val="18"/>
        </w:rPr>
      </w:pPr>
    </w:p>
    <w:p w14:paraId="60122369" w14:textId="77777777" w:rsidR="00472973" w:rsidRPr="00B509B1" w:rsidRDefault="00472973" w:rsidP="008548DB">
      <w:pPr>
        <w:pStyle w:val="EndnoteText"/>
        <w:rPr>
          <w:lang w:val="en-US"/>
        </w:rPr>
      </w:pPr>
    </w:p>
  </w:endnote>
  <w:endnote w:id="13">
    <w:p w14:paraId="77CC9747" w14:textId="6B4D57FC" w:rsidR="00472973" w:rsidRDefault="00472973" w:rsidP="008548DB">
      <w:pPr>
        <w:pStyle w:val="EndnoteText"/>
      </w:pPr>
      <w:r>
        <w:rPr>
          <w:rStyle w:val="EndnoteReference"/>
        </w:rPr>
        <w:endnoteRef/>
      </w:r>
      <w:r>
        <w:t xml:space="preserve"> </w:t>
      </w:r>
      <w:r w:rsidRPr="00327457">
        <w:rPr>
          <w:rFonts w:asciiTheme="minorHAnsi" w:hAnsiTheme="minorHAnsi"/>
          <w:sz w:val="18"/>
          <w:szCs w:val="18"/>
        </w:rPr>
        <w:t>Australian Human Rights Commission</w:t>
      </w:r>
      <w:r>
        <w:rPr>
          <w:rFonts w:asciiTheme="minorHAnsi" w:hAnsiTheme="minorHAnsi"/>
          <w:sz w:val="18"/>
          <w:szCs w:val="18"/>
        </w:rPr>
        <w:t xml:space="preserve"> (2019) </w:t>
      </w:r>
      <w:r w:rsidRPr="00B525A4">
        <w:rPr>
          <w:rFonts w:asciiTheme="minorHAnsi" w:hAnsiTheme="minorHAnsi"/>
          <w:i/>
          <w:iCs/>
          <w:sz w:val="18"/>
          <w:szCs w:val="18"/>
        </w:rPr>
        <w:t>Older Women’s Risk of Homelessness: Background Paper Exploring a growing problem</w:t>
      </w:r>
      <w:r w:rsidRPr="00327457">
        <w:rPr>
          <w:rFonts w:asciiTheme="minorHAnsi" w:hAnsiTheme="minorHAnsi"/>
          <w:sz w:val="18"/>
          <w:szCs w:val="18"/>
        </w:rPr>
        <w:t xml:space="preserve"> </w:t>
      </w:r>
    </w:p>
    <w:p w14:paraId="7F2A886E" w14:textId="77777777" w:rsidR="00472973" w:rsidRPr="00E72B4F" w:rsidRDefault="00472973" w:rsidP="008548DB">
      <w:pPr>
        <w:pStyle w:val="EndnoteText"/>
        <w:rPr>
          <w:lang w:val="en-US"/>
        </w:rPr>
      </w:pPr>
    </w:p>
  </w:endnote>
  <w:endnote w:id="14">
    <w:p w14:paraId="6DACE713" w14:textId="35F1BA88" w:rsidR="00472973" w:rsidRDefault="00472973">
      <w:pPr>
        <w:pStyle w:val="EndnoteText"/>
      </w:pPr>
      <w:r>
        <w:rPr>
          <w:rStyle w:val="EndnoteReference"/>
        </w:rPr>
        <w:endnoteRef/>
      </w:r>
      <w:r>
        <w:t xml:space="preserve"> </w:t>
      </w:r>
      <w:r>
        <w:rPr>
          <w:rFonts w:asciiTheme="minorHAnsi" w:hAnsiTheme="minorHAnsi"/>
          <w:sz w:val="18"/>
          <w:szCs w:val="18"/>
        </w:rPr>
        <w:t>Australian Human Rights Commission, ibid.</w:t>
      </w:r>
    </w:p>
    <w:p w14:paraId="4EE5CAF4" w14:textId="77777777" w:rsidR="00472973" w:rsidRPr="001A5F32" w:rsidRDefault="00472973">
      <w:pPr>
        <w:pStyle w:val="EndnoteText"/>
        <w:rPr>
          <w:lang w:val="en-US"/>
        </w:rPr>
      </w:pPr>
    </w:p>
  </w:endnote>
  <w:endnote w:id="15">
    <w:p w14:paraId="371A9F96" w14:textId="681722B2" w:rsidR="00472973" w:rsidRPr="001A5F32" w:rsidRDefault="00472973" w:rsidP="00DB52E4">
      <w:pPr>
        <w:pStyle w:val="EndnoteText"/>
        <w:rPr>
          <w:lang w:val="en"/>
        </w:rPr>
      </w:pPr>
      <w:r>
        <w:rPr>
          <w:rStyle w:val="EndnoteReference"/>
        </w:rPr>
        <w:endnoteRef/>
      </w:r>
      <w:r>
        <w:t xml:space="preserve"> </w:t>
      </w:r>
      <w:r w:rsidRPr="00327457">
        <w:rPr>
          <w:rFonts w:asciiTheme="minorHAnsi" w:hAnsiTheme="minorHAnsi"/>
          <w:sz w:val="18"/>
          <w:szCs w:val="18"/>
        </w:rPr>
        <w:t xml:space="preserve">Commonwealth of Australia- Economics References Committee. (2016). </w:t>
      </w:r>
      <w:r w:rsidRPr="00327457">
        <w:rPr>
          <w:rFonts w:asciiTheme="minorHAnsi" w:hAnsiTheme="minorHAnsi"/>
          <w:i/>
          <w:iCs/>
          <w:sz w:val="18"/>
          <w:szCs w:val="18"/>
        </w:rPr>
        <w:t>‘A husband is not a retirement plan’ Achieving economic security for women in retirement</w:t>
      </w:r>
      <w:r w:rsidRPr="00327457">
        <w:rPr>
          <w:rFonts w:asciiTheme="minorHAnsi" w:hAnsiTheme="minorHAnsi"/>
          <w:sz w:val="18"/>
          <w:szCs w:val="18"/>
        </w:rPr>
        <w:t>. Canberra, NSW.</w:t>
      </w:r>
    </w:p>
    <w:p w14:paraId="13690008" w14:textId="3908D825" w:rsidR="00472973" w:rsidRPr="001A5F32" w:rsidRDefault="00472973" w:rsidP="001A5F32">
      <w:pPr>
        <w:pStyle w:val="EndnoteText"/>
        <w:rPr>
          <w:lang w:val="en"/>
        </w:rPr>
      </w:pPr>
    </w:p>
    <w:p w14:paraId="385ADC47" w14:textId="77777777" w:rsidR="00472973" w:rsidRPr="00F63A0A" w:rsidRDefault="00472973">
      <w:pPr>
        <w:pStyle w:val="EndnoteText"/>
        <w:rPr>
          <w:lang w:val="en-US"/>
        </w:rPr>
      </w:pPr>
    </w:p>
  </w:endnote>
  <w:endnote w:id="16">
    <w:p w14:paraId="447CF6BD" w14:textId="7E516610" w:rsidR="00472973" w:rsidRPr="00B525A4" w:rsidRDefault="00472973" w:rsidP="00F25707">
      <w:pPr>
        <w:pStyle w:val="EndnoteText"/>
        <w:rPr>
          <w:i/>
          <w:iCs/>
        </w:rPr>
      </w:pPr>
      <w:r>
        <w:rPr>
          <w:rStyle w:val="EndnoteReference"/>
        </w:rPr>
        <w:endnoteRef/>
      </w:r>
      <w:r>
        <w:t xml:space="preserve"> </w:t>
      </w:r>
      <w:r w:rsidRPr="00327457">
        <w:rPr>
          <w:rFonts w:asciiTheme="minorHAnsi" w:hAnsiTheme="minorHAnsi"/>
          <w:sz w:val="18"/>
          <w:szCs w:val="18"/>
        </w:rPr>
        <w:t xml:space="preserve">Australian Institute of Health and Welfare (AIHW), Fact sheet: </w:t>
      </w:r>
      <w:r w:rsidRPr="00B525A4">
        <w:rPr>
          <w:rFonts w:asciiTheme="minorHAnsi" w:hAnsiTheme="minorHAnsi"/>
          <w:i/>
          <w:iCs/>
          <w:sz w:val="18"/>
          <w:szCs w:val="18"/>
        </w:rPr>
        <w:t>Specialist homelessness services 2018-2019 Victoria</w:t>
      </w:r>
    </w:p>
    <w:p w14:paraId="1AAA9119" w14:textId="6F6D66AF" w:rsidR="00472973" w:rsidRPr="00257DE6" w:rsidRDefault="00472973">
      <w:pPr>
        <w:pStyle w:val="EndnoteText"/>
        <w:rPr>
          <w:lang w:val="en-US"/>
        </w:rPr>
      </w:pPr>
    </w:p>
  </w:endnote>
  <w:endnote w:id="17">
    <w:p w14:paraId="48A5D811" w14:textId="28EE6D46" w:rsidR="00472973" w:rsidRDefault="00472973" w:rsidP="00716F33">
      <w:pPr>
        <w:pStyle w:val="EndnoteText"/>
        <w:rPr>
          <w:sz w:val="18"/>
          <w:szCs w:val="18"/>
        </w:rPr>
      </w:pPr>
      <w:r>
        <w:rPr>
          <w:rStyle w:val="EndnoteReference"/>
        </w:rPr>
        <w:endnoteRef/>
      </w:r>
      <w:r w:rsidRPr="00DC6CA5">
        <w:rPr>
          <w:sz w:val="18"/>
          <w:szCs w:val="18"/>
        </w:rPr>
        <w:t>.</w:t>
      </w:r>
      <w:r w:rsidRPr="00295DCC">
        <w:rPr>
          <w:rFonts w:asciiTheme="minorHAnsi" w:eastAsiaTheme="minorEastAsia" w:hAnsiTheme="minorHAnsi" w:cs="Arial"/>
          <w:sz w:val="21"/>
          <w:szCs w:val="21"/>
        </w:rPr>
        <w:t xml:space="preserve"> </w:t>
      </w:r>
      <w:r w:rsidRPr="00D72CE1">
        <w:rPr>
          <w:rFonts w:asciiTheme="minorHAnsi" w:hAnsiTheme="minorHAnsi"/>
          <w:sz w:val="18"/>
          <w:szCs w:val="18"/>
        </w:rPr>
        <w:t xml:space="preserve">Flanagan, K., Blunden, H., Valentine, K. and Henriette, J. (2019). </w:t>
      </w:r>
      <w:r w:rsidRPr="00D72CE1">
        <w:rPr>
          <w:rFonts w:asciiTheme="minorHAnsi" w:hAnsiTheme="minorHAnsi"/>
          <w:i/>
          <w:iCs/>
          <w:sz w:val="18"/>
          <w:szCs w:val="18"/>
        </w:rPr>
        <w:t>Housing outcomes after domestic and family violence</w:t>
      </w:r>
      <w:r w:rsidRPr="00D72CE1">
        <w:rPr>
          <w:rFonts w:asciiTheme="minorHAnsi" w:hAnsiTheme="minorHAnsi"/>
          <w:sz w:val="18"/>
          <w:szCs w:val="18"/>
        </w:rPr>
        <w:t xml:space="preserve">, AHURI Final Report 311, Australian Housing and Urban Research Institute Limited, Melbourne, </w:t>
      </w:r>
      <w:hyperlink r:id="rId9" w:history="1">
        <w:r w:rsidRPr="00D72CE1">
          <w:rPr>
            <w:rStyle w:val="Hyperlink"/>
            <w:rFonts w:asciiTheme="minorHAnsi" w:hAnsiTheme="minorHAnsi"/>
            <w:sz w:val="18"/>
            <w:szCs w:val="18"/>
          </w:rPr>
          <w:t>http://www.ahuri.edu.au/research/final-reports/311</w:t>
        </w:r>
      </w:hyperlink>
      <w:r w:rsidRPr="00D72CE1">
        <w:rPr>
          <w:rFonts w:asciiTheme="minorHAnsi" w:hAnsiTheme="minorHAnsi"/>
          <w:sz w:val="18"/>
          <w:szCs w:val="18"/>
        </w:rPr>
        <w:t>, doi: 10.18408/ahuri-4116101</w:t>
      </w:r>
    </w:p>
    <w:p w14:paraId="599AB28A" w14:textId="77777777" w:rsidR="00472973" w:rsidRPr="00DC6CA5" w:rsidRDefault="00472973" w:rsidP="00716F33">
      <w:pPr>
        <w:pStyle w:val="EndnoteText"/>
        <w:rPr>
          <w:sz w:val="18"/>
          <w:szCs w:val="18"/>
          <w:lang w:val="en-US"/>
        </w:rPr>
      </w:pPr>
    </w:p>
  </w:endnote>
  <w:endnote w:id="18">
    <w:p w14:paraId="1D5EDBFF" w14:textId="23787278" w:rsidR="00472973" w:rsidRPr="004F2866" w:rsidRDefault="00472973">
      <w:pPr>
        <w:pStyle w:val="EndnoteText"/>
        <w:rPr>
          <w:sz w:val="18"/>
          <w:szCs w:val="18"/>
          <w:lang w:val="en-US"/>
        </w:rPr>
      </w:pPr>
      <w:r w:rsidRPr="00DC6CA5">
        <w:rPr>
          <w:rStyle w:val="EndnoteReference"/>
          <w:sz w:val="18"/>
          <w:szCs w:val="18"/>
        </w:rPr>
        <w:endnoteRef/>
      </w:r>
      <w:r w:rsidRPr="00DC6CA5">
        <w:rPr>
          <w:sz w:val="18"/>
          <w:szCs w:val="18"/>
        </w:rPr>
        <w:t xml:space="preserve"> </w:t>
      </w:r>
      <w:r>
        <w:rPr>
          <w:rFonts w:asciiTheme="minorHAnsi" w:hAnsiTheme="minorHAnsi" w:cs="Arial"/>
          <w:sz w:val="18"/>
          <w:szCs w:val="18"/>
          <w:lang w:val="en-US"/>
        </w:rPr>
        <w:t xml:space="preserve">Australia’s National Research Organisation for Women’s Safety (ANROWS) (2019) </w:t>
      </w:r>
      <w:r>
        <w:rPr>
          <w:rFonts w:asciiTheme="minorHAnsi" w:hAnsiTheme="minorHAnsi" w:cs="Arial"/>
          <w:i/>
          <w:iCs/>
          <w:sz w:val="18"/>
          <w:szCs w:val="18"/>
          <w:lang w:val="en-US"/>
        </w:rPr>
        <w:t xml:space="preserve">Domestic and family violence, housing insecurity and homelessness: Research synthesis </w:t>
      </w:r>
      <w:r w:rsidRPr="004F2866">
        <w:rPr>
          <w:rFonts w:asciiTheme="minorHAnsi" w:hAnsiTheme="minorHAnsi" w:cs="Arial"/>
          <w:sz w:val="18"/>
          <w:szCs w:val="18"/>
          <w:lang w:val="en-US"/>
        </w:rPr>
        <w:t>(2</w:t>
      </w:r>
      <w:r w:rsidRPr="004F2866">
        <w:rPr>
          <w:rFonts w:asciiTheme="minorHAnsi" w:hAnsiTheme="minorHAnsi" w:cs="Arial"/>
          <w:sz w:val="18"/>
          <w:szCs w:val="18"/>
          <w:vertAlign w:val="superscript"/>
          <w:lang w:val="en-US"/>
        </w:rPr>
        <w:t>nd</w:t>
      </w:r>
      <w:r w:rsidRPr="004F2866">
        <w:rPr>
          <w:rFonts w:asciiTheme="minorHAnsi" w:hAnsiTheme="minorHAnsi" w:cs="Arial"/>
          <w:sz w:val="18"/>
          <w:szCs w:val="18"/>
          <w:lang w:val="en-US"/>
        </w:rPr>
        <w:t>. Ed: ANROWS Insights, 07/2019) Sydney, NSW: ANROWS</w:t>
      </w:r>
      <w:r w:rsidRPr="004F2866">
        <w:rPr>
          <w:rFonts w:cs="Arial"/>
          <w:lang w:val="en-US"/>
        </w:rPr>
        <w:t>.</w:t>
      </w:r>
    </w:p>
    <w:p w14:paraId="1D18EBE0" w14:textId="77777777" w:rsidR="00472973" w:rsidRPr="007C6ACB" w:rsidRDefault="00472973">
      <w:pPr>
        <w:pStyle w:val="EndnoteText"/>
        <w:rPr>
          <w:lang w:val="en-US"/>
        </w:rPr>
      </w:pPr>
    </w:p>
  </w:endnote>
  <w:endnote w:id="19">
    <w:p w14:paraId="5B2A749E" w14:textId="17BE270E" w:rsidR="00472973" w:rsidRDefault="00472973">
      <w:pPr>
        <w:pStyle w:val="EndnoteText"/>
      </w:pPr>
      <w:r>
        <w:rPr>
          <w:rStyle w:val="EndnoteReference"/>
        </w:rPr>
        <w:endnoteRef/>
      </w:r>
      <w:r w:rsidRPr="00D72CE1">
        <w:rPr>
          <w:rFonts w:asciiTheme="minorHAnsi" w:hAnsiTheme="minorHAnsi"/>
          <w:sz w:val="18"/>
          <w:szCs w:val="18"/>
        </w:rPr>
        <w:t xml:space="preserve">Kaspiew, R., Horsfall, B., Qu, L., Nicholson, J., Humphreys, C., Diemer, K., ... Dunstan, J. (2017). </w:t>
      </w:r>
      <w:r w:rsidRPr="00410F02">
        <w:rPr>
          <w:rFonts w:asciiTheme="minorHAnsi" w:hAnsiTheme="minorHAnsi"/>
          <w:i/>
          <w:iCs/>
          <w:sz w:val="18"/>
          <w:szCs w:val="18"/>
        </w:rPr>
        <w:t>Domestic and family violence and parenting: Mixed method insights into impact and support needs: research report</w:t>
      </w:r>
      <w:r w:rsidRPr="00D72CE1">
        <w:rPr>
          <w:rFonts w:asciiTheme="minorHAnsi" w:hAnsiTheme="minorHAnsi"/>
          <w:sz w:val="18"/>
          <w:szCs w:val="18"/>
        </w:rPr>
        <w:t xml:space="preserve"> (ANROWS Horizons, 04/2017). Sydney, NSW: ANROWS</w:t>
      </w:r>
      <w:r>
        <w:t xml:space="preserve"> </w:t>
      </w:r>
    </w:p>
    <w:p w14:paraId="74ED0A4A" w14:textId="77777777" w:rsidR="00472973" w:rsidRPr="00DC6CA5" w:rsidRDefault="00472973">
      <w:pPr>
        <w:pStyle w:val="EndnoteText"/>
        <w:rPr>
          <w:lang w:val="en-US"/>
        </w:rPr>
      </w:pPr>
    </w:p>
  </w:endnote>
  <w:endnote w:id="20">
    <w:p w14:paraId="06C8A6F8" w14:textId="44B0C0A7" w:rsidR="00472973" w:rsidRPr="00D72CE1" w:rsidRDefault="00472973">
      <w:pPr>
        <w:pStyle w:val="EndnoteText"/>
        <w:rPr>
          <w:sz w:val="18"/>
          <w:szCs w:val="18"/>
        </w:rPr>
      </w:pPr>
      <w:r>
        <w:rPr>
          <w:rStyle w:val="EndnoteReference"/>
        </w:rPr>
        <w:endnoteRef/>
      </w:r>
      <w:r>
        <w:t xml:space="preserve"> </w:t>
      </w:r>
      <w:r w:rsidRPr="00D72CE1">
        <w:rPr>
          <w:rFonts w:asciiTheme="minorHAnsi" w:hAnsiTheme="minorHAnsi"/>
          <w:sz w:val="18"/>
          <w:szCs w:val="18"/>
        </w:rPr>
        <w:t xml:space="preserve">Cortis, N., &amp; Bullen, J. (2016). </w:t>
      </w:r>
      <w:r w:rsidRPr="00410F02">
        <w:rPr>
          <w:rFonts w:asciiTheme="minorHAnsi" w:hAnsiTheme="minorHAnsi"/>
          <w:i/>
          <w:iCs/>
          <w:sz w:val="18"/>
          <w:szCs w:val="18"/>
        </w:rPr>
        <w:t>Domestic violence and women’s economic security: Building Australia’s capacity for prevention and redress:</w:t>
      </w:r>
      <w:r w:rsidRPr="00D72CE1">
        <w:rPr>
          <w:rFonts w:asciiTheme="minorHAnsi" w:hAnsiTheme="minorHAnsi"/>
          <w:sz w:val="18"/>
          <w:szCs w:val="18"/>
        </w:rPr>
        <w:t xml:space="preserve"> Research report (ANROWS Horizons, 05/2016). Sydney, NSW: ANROWS</w:t>
      </w:r>
    </w:p>
    <w:p w14:paraId="4BDBA59A" w14:textId="77777777" w:rsidR="00472973" w:rsidRPr="009417C8" w:rsidRDefault="00472973">
      <w:pPr>
        <w:pStyle w:val="EndnoteText"/>
        <w:rPr>
          <w:lang w:val="en-US"/>
        </w:rPr>
      </w:pPr>
    </w:p>
  </w:endnote>
  <w:endnote w:id="21">
    <w:p w14:paraId="5ABA3C34" w14:textId="228F3995" w:rsidR="00472973" w:rsidRDefault="00472973" w:rsidP="00DB408D">
      <w:pPr>
        <w:pStyle w:val="EndnoteText"/>
        <w:rPr>
          <w:lang w:val="en-US"/>
        </w:rPr>
      </w:pPr>
      <w:r>
        <w:rPr>
          <w:rStyle w:val="EndnoteReference"/>
        </w:rPr>
        <w:endnoteRef/>
      </w:r>
      <w:r>
        <w:t xml:space="preserve"> </w:t>
      </w:r>
      <w:r w:rsidRPr="00D72CE1">
        <w:rPr>
          <w:rFonts w:asciiTheme="minorHAnsi" w:hAnsiTheme="minorHAnsi"/>
          <w:sz w:val="18"/>
          <w:szCs w:val="18"/>
          <w:lang w:val="en-US"/>
        </w:rPr>
        <w:t xml:space="preserve">Breckenridge, J., Chung, D. Spinney, A. &amp; Zufferey, C. (2016) </w:t>
      </w:r>
      <w:r w:rsidRPr="00410F02">
        <w:rPr>
          <w:rFonts w:asciiTheme="minorHAnsi" w:hAnsiTheme="minorHAnsi"/>
          <w:i/>
          <w:iCs/>
          <w:sz w:val="18"/>
          <w:szCs w:val="18"/>
          <w:lang w:val="en-US"/>
        </w:rPr>
        <w:t>National mapping and meta-evaluation outlining key features of effective ‘safe at home’ programs that enhance safety and prevent homelessness for women and their children who have experienced domestic and family violence:</w:t>
      </w:r>
      <w:r w:rsidRPr="00D72CE1">
        <w:rPr>
          <w:rFonts w:asciiTheme="minorHAnsi" w:hAnsiTheme="minorHAnsi"/>
          <w:sz w:val="18"/>
          <w:szCs w:val="18"/>
          <w:lang w:val="en-US"/>
        </w:rPr>
        <w:t xml:space="preserve"> Research report (ANROWS Horizons, 01/2016.). Sydney, NSW ANROWS</w:t>
      </w:r>
    </w:p>
    <w:p w14:paraId="2077AD83" w14:textId="77777777" w:rsidR="00472973" w:rsidRPr="009417C8" w:rsidRDefault="00472973">
      <w:pPr>
        <w:pStyle w:val="EndnoteText"/>
        <w:rPr>
          <w:lang w:val="en-US"/>
        </w:rPr>
      </w:pPr>
    </w:p>
  </w:endnote>
  <w:endnote w:id="22">
    <w:p w14:paraId="676582B9" w14:textId="66E49E9B" w:rsidR="00472973" w:rsidRDefault="00472973">
      <w:pPr>
        <w:pStyle w:val="EndnoteText"/>
      </w:pPr>
      <w:r>
        <w:rPr>
          <w:rStyle w:val="EndnoteReference"/>
        </w:rPr>
        <w:endnoteRef/>
      </w:r>
      <w:r>
        <w:t xml:space="preserve"> </w:t>
      </w:r>
      <w:r>
        <w:rPr>
          <w:rFonts w:asciiTheme="minorHAnsi" w:hAnsiTheme="minorHAnsi"/>
          <w:sz w:val="18"/>
          <w:szCs w:val="18"/>
        </w:rPr>
        <w:t>See our submission to the Victorian Parliamentary Inquiry into Disadvantaged Jobseekers</w:t>
      </w:r>
      <w:r>
        <w:t xml:space="preserve"> </w:t>
      </w:r>
      <w:hyperlink r:id="rId10" w:history="1">
        <w:r w:rsidRPr="008B00C3">
          <w:rPr>
            <w:rStyle w:val="Hyperlink"/>
            <w:rFonts w:asciiTheme="minorHAnsi" w:eastAsiaTheme="minorEastAsia" w:hAnsiTheme="minorHAnsi" w:cstheme="minorBidi"/>
            <w:sz w:val="18"/>
            <w:szCs w:val="18"/>
          </w:rPr>
          <w:t>https://www.mcauleycsw.org.au/about-us/submissionsandadvocacy/</w:t>
        </w:r>
      </w:hyperlink>
    </w:p>
    <w:p w14:paraId="302FDBEC" w14:textId="77777777" w:rsidR="00472973" w:rsidRDefault="00472973">
      <w:pPr>
        <w:pStyle w:val="EndnoteText"/>
      </w:pPr>
    </w:p>
  </w:endnote>
  <w:endnote w:id="23">
    <w:p w14:paraId="0E3B4139" w14:textId="1A0FEBEA" w:rsidR="00472973" w:rsidRDefault="00472973">
      <w:pPr>
        <w:pStyle w:val="EndnoteText"/>
        <w:rPr>
          <w:lang w:val="en-US"/>
        </w:rPr>
      </w:pPr>
      <w:r>
        <w:rPr>
          <w:rStyle w:val="EndnoteReference"/>
        </w:rPr>
        <w:endnoteRef/>
      </w:r>
      <w:r>
        <w:t xml:space="preserve"> </w:t>
      </w:r>
      <w:r w:rsidRPr="00D72CE1">
        <w:rPr>
          <w:rFonts w:asciiTheme="minorHAnsi" w:hAnsiTheme="minorHAnsi"/>
          <w:sz w:val="18"/>
          <w:szCs w:val="18"/>
          <w:lang w:val="en-US"/>
        </w:rPr>
        <w:t xml:space="preserve">Breckenridge, </w:t>
      </w:r>
      <w:r>
        <w:rPr>
          <w:rFonts w:asciiTheme="minorHAnsi" w:hAnsiTheme="minorHAnsi"/>
          <w:sz w:val="18"/>
          <w:szCs w:val="18"/>
          <w:lang w:val="en-US"/>
        </w:rPr>
        <w:t>ibid.</w:t>
      </w:r>
    </w:p>
    <w:p w14:paraId="38D0E953" w14:textId="77777777" w:rsidR="00472973" w:rsidRPr="00565099" w:rsidRDefault="00472973">
      <w:pPr>
        <w:pStyle w:val="EndnoteText"/>
        <w:rPr>
          <w:lang w:val="en-US"/>
        </w:rPr>
      </w:pPr>
    </w:p>
  </w:endnote>
  <w:endnote w:id="24">
    <w:p w14:paraId="752C9F12" w14:textId="261D6ED1" w:rsidR="00472973" w:rsidRDefault="00472973" w:rsidP="00B13005">
      <w:pPr>
        <w:pStyle w:val="EndnoteText"/>
      </w:pPr>
      <w:r>
        <w:rPr>
          <w:rStyle w:val="EndnoteReference"/>
        </w:rPr>
        <w:endnoteRef/>
      </w:r>
      <w:r>
        <w:t xml:space="preserve"> </w:t>
      </w:r>
      <w:r w:rsidRPr="00D72CE1">
        <w:rPr>
          <w:rFonts w:asciiTheme="minorHAnsi" w:hAnsiTheme="minorHAnsi"/>
          <w:sz w:val="18"/>
          <w:szCs w:val="18"/>
        </w:rPr>
        <w:t>Tonkin, S; (2018)</w:t>
      </w:r>
      <w:r>
        <w:rPr>
          <w:rFonts w:asciiTheme="minorHAnsi" w:hAnsiTheme="minorHAnsi"/>
          <w:sz w:val="18"/>
          <w:szCs w:val="18"/>
        </w:rPr>
        <w:t xml:space="preserve"> </w:t>
      </w:r>
      <w:r w:rsidRPr="00DB408D">
        <w:rPr>
          <w:rFonts w:asciiTheme="minorHAnsi" w:hAnsiTheme="minorHAnsi"/>
          <w:i/>
          <w:iCs/>
          <w:sz w:val="18"/>
          <w:szCs w:val="18"/>
        </w:rPr>
        <w:t>Restoring Financial Safety: collaborating on responses to economic abuse: Project report describing WEstjustice’s work and reflections on economic abuse</w:t>
      </w:r>
      <w:r w:rsidRPr="00D72CE1">
        <w:rPr>
          <w:rFonts w:asciiTheme="minorHAnsi" w:hAnsiTheme="minorHAnsi"/>
          <w:sz w:val="18"/>
          <w:szCs w:val="18"/>
        </w:rPr>
        <w:t xml:space="preserve"> </w:t>
      </w:r>
    </w:p>
    <w:p w14:paraId="6D5ECEFA" w14:textId="77777777" w:rsidR="00472973" w:rsidRPr="008E3A6A" w:rsidRDefault="00472973" w:rsidP="00B13005">
      <w:pPr>
        <w:pStyle w:val="EndnoteText"/>
        <w:rPr>
          <w:lang w:val="en-US"/>
        </w:rPr>
      </w:pPr>
    </w:p>
  </w:endnote>
  <w:endnote w:id="25">
    <w:p w14:paraId="025A80A1" w14:textId="2DF39938" w:rsidR="00472973" w:rsidRDefault="00472973">
      <w:pPr>
        <w:pStyle w:val="EndnoteText"/>
        <w:rPr>
          <w:rFonts w:asciiTheme="minorHAnsi" w:hAnsiTheme="minorHAnsi"/>
          <w:lang w:val="en-US"/>
        </w:rPr>
      </w:pPr>
      <w:r>
        <w:rPr>
          <w:rStyle w:val="EndnoteReference"/>
        </w:rPr>
        <w:endnoteRef/>
      </w:r>
      <w:r>
        <w:t xml:space="preserve"> </w:t>
      </w:r>
      <w:r w:rsidRPr="006A050A">
        <w:rPr>
          <w:rFonts w:asciiTheme="minorHAnsi" w:hAnsiTheme="minorHAnsi"/>
          <w:sz w:val="18"/>
          <w:szCs w:val="18"/>
          <w:lang w:val="en-US"/>
        </w:rPr>
        <w:t>AIHW</w:t>
      </w:r>
      <w:r>
        <w:rPr>
          <w:rFonts w:asciiTheme="minorHAnsi" w:hAnsiTheme="minorHAnsi"/>
          <w:sz w:val="18"/>
          <w:szCs w:val="18"/>
          <w:lang w:val="en-US"/>
        </w:rPr>
        <w:t>,</w:t>
      </w:r>
      <w:r w:rsidRPr="006A050A">
        <w:rPr>
          <w:rFonts w:asciiTheme="minorHAnsi" w:hAnsiTheme="minorHAnsi"/>
          <w:sz w:val="18"/>
          <w:szCs w:val="18"/>
          <w:lang w:val="en-US"/>
        </w:rPr>
        <w:t xml:space="preserve"> </w:t>
      </w:r>
      <w:r>
        <w:rPr>
          <w:rFonts w:asciiTheme="minorHAnsi" w:hAnsiTheme="minorHAnsi"/>
          <w:sz w:val="18"/>
          <w:szCs w:val="18"/>
          <w:lang w:val="en-US"/>
        </w:rPr>
        <w:t>ibid.</w:t>
      </w:r>
    </w:p>
    <w:p w14:paraId="564C33D8" w14:textId="77777777" w:rsidR="00472973" w:rsidRPr="00EB39CF" w:rsidRDefault="00472973">
      <w:pPr>
        <w:pStyle w:val="EndnoteText"/>
        <w:rPr>
          <w:lang w:val="en-US"/>
        </w:rPr>
      </w:pPr>
    </w:p>
  </w:endnote>
  <w:endnote w:id="26">
    <w:p w14:paraId="2907A62C" w14:textId="49656189" w:rsidR="00472973" w:rsidRDefault="00472973">
      <w:pPr>
        <w:pStyle w:val="EndnoteText"/>
      </w:pPr>
      <w:r>
        <w:rPr>
          <w:rStyle w:val="EndnoteReference"/>
        </w:rPr>
        <w:endnoteRef/>
      </w:r>
      <w:r>
        <w:t xml:space="preserve">  </w:t>
      </w:r>
      <w:r w:rsidRPr="0012133F">
        <w:rPr>
          <w:rFonts w:asciiTheme="minorHAnsi" w:hAnsiTheme="minorHAnsi"/>
          <w:sz w:val="18"/>
          <w:szCs w:val="18"/>
        </w:rPr>
        <w:t>Bunston, W. and Sketchley R</w:t>
      </w:r>
      <w:r>
        <w:rPr>
          <w:rFonts w:asciiTheme="minorHAnsi" w:hAnsiTheme="minorHAnsi"/>
          <w:sz w:val="18"/>
          <w:szCs w:val="18"/>
        </w:rPr>
        <w:t xml:space="preserve"> (2012) </w:t>
      </w:r>
      <w:r w:rsidRPr="00531D0D">
        <w:rPr>
          <w:rFonts w:asciiTheme="minorHAnsi" w:hAnsiTheme="minorHAnsi"/>
          <w:i/>
          <w:iCs/>
          <w:sz w:val="18"/>
          <w:szCs w:val="18"/>
        </w:rPr>
        <w:t>Refuge for babies in crisis: how crisis accommodation services can assist infants and their mothers affected by family violence</w:t>
      </w:r>
      <w:r w:rsidRPr="0012133F">
        <w:rPr>
          <w:rFonts w:asciiTheme="minorHAnsi" w:hAnsiTheme="minorHAnsi"/>
          <w:sz w:val="18"/>
          <w:szCs w:val="18"/>
        </w:rPr>
        <w:t xml:space="preserve"> Royal Children’s Hospital Integrated Mental Health Program (2012)</w:t>
      </w:r>
    </w:p>
    <w:p w14:paraId="092295E6" w14:textId="77777777" w:rsidR="00472973" w:rsidRPr="00943556" w:rsidRDefault="00472973">
      <w:pPr>
        <w:pStyle w:val="EndnoteText"/>
        <w:rPr>
          <w:lang w:val="en-US"/>
        </w:rPr>
      </w:pPr>
    </w:p>
  </w:endnote>
  <w:endnote w:id="27">
    <w:p w14:paraId="418FCC1F" w14:textId="39614D75" w:rsidR="00472973" w:rsidRPr="001D4858" w:rsidRDefault="00472973" w:rsidP="00233AD3">
      <w:pPr>
        <w:pStyle w:val="EndnoteText"/>
        <w:rPr>
          <w:rFonts w:asciiTheme="minorHAnsi" w:hAnsiTheme="minorHAnsi"/>
          <w:sz w:val="18"/>
          <w:szCs w:val="18"/>
        </w:rPr>
      </w:pPr>
      <w:r>
        <w:rPr>
          <w:rStyle w:val="EndnoteReference"/>
        </w:rPr>
        <w:endnoteRef/>
      </w:r>
      <w:r w:rsidRPr="0012133F">
        <w:rPr>
          <w:rFonts w:asciiTheme="minorHAnsi" w:hAnsiTheme="minorHAnsi"/>
          <w:sz w:val="18"/>
          <w:szCs w:val="18"/>
        </w:rPr>
        <w:t xml:space="preserve">Noble-Carr, D., &amp; Trew, S. (2018). </w:t>
      </w:r>
      <w:r w:rsidRPr="001D4858">
        <w:rPr>
          <w:rFonts w:asciiTheme="minorHAnsi" w:hAnsiTheme="minorHAnsi"/>
          <w:i/>
          <w:iCs/>
          <w:sz w:val="18"/>
          <w:szCs w:val="18"/>
        </w:rPr>
        <w:t>‘Nowhere to go; investigating homelessness experiences of 12-15 years olds in the Australian Capital Territory’</w:t>
      </w:r>
      <w:r w:rsidRPr="0012133F">
        <w:rPr>
          <w:rFonts w:asciiTheme="minorHAnsi" w:hAnsiTheme="minorHAnsi"/>
          <w:sz w:val="18"/>
          <w:szCs w:val="18"/>
        </w:rPr>
        <w:t>. Canberra:</w:t>
      </w:r>
      <w:r>
        <w:rPr>
          <w:rFonts w:asciiTheme="minorHAnsi" w:hAnsiTheme="minorHAnsi"/>
          <w:sz w:val="18"/>
          <w:szCs w:val="18"/>
        </w:rPr>
        <w:t xml:space="preserve"> </w:t>
      </w:r>
      <w:r w:rsidRPr="0012133F">
        <w:rPr>
          <w:rFonts w:asciiTheme="minorHAnsi" w:hAnsiTheme="minorHAnsi"/>
          <w:sz w:val="18"/>
          <w:szCs w:val="18"/>
        </w:rPr>
        <w:t>Institute of Child Protection Studies, Australian Catholic University</w:t>
      </w:r>
    </w:p>
    <w:p w14:paraId="29D75A94" w14:textId="77777777" w:rsidR="00472973" w:rsidRPr="00687D56" w:rsidRDefault="00472973" w:rsidP="00233AD3">
      <w:pPr>
        <w:pStyle w:val="EndnoteText"/>
      </w:pPr>
    </w:p>
  </w:endnote>
  <w:endnote w:id="28">
    <w:p w14:paraId="0D6B4669" w14:textId="17B45FEB" w:rsidR="00472973" w:rsidRPr="00DB408D" w:rsidRDefault="00472973" w:rsidP="00DB408D">
      <w:pPr>
        <w:autoSpaceDE w:val="0"/>
        <w:autoSpaceDN w:val="0"/>
        <w:adjustRightInd w:val="0"/>
        <w:spacing w:after="0" w:line="240" w:lineRule="auto"/>
        <w:rPr>
          <w:rFonts w:cs="MinionPro-Regular"/>
          <w:color w:val="000000"/>
          <w:sz w:val="18"/>
          <w:szCs w:val="18"/>
        </w:rPr>
      </w:pPr>
      <w:r>
        <w:rPr>
          <w:rStyle w:val="EndnoteReference"/>
        </w:rPr>
        <w:endnoteRef/>
      </w:r>
      <w:r>
        <w:t xml:space="preserve"> </w:t>
      </w:r>
      <w:r w:rsidRPr="0012133F">
        <w:rPr>
          <w:rFonts w:cs="MinionPro-Regular"/>
          <w:color w:val="000000"/>
          <w:sz w:val="18"/>
          <w:szCs w:val="18"/>
        </w:rPr>
        <w:t>Healey, L., Humphreys, C., Tsantefski, M., Heward-Belle, S., Chung, D., &amp; Mandel,</w:t>
      </w:r>
      <w:r>
        <w:rPr>
          <w:rFonts w:cs="MinionPro-Regular"/>
          <w:color w:val="000000"/>
          <w:sz w:val="18"/>
          <w:szCs w:val="18"/>
        </w:rPr>
        <w:t xml:space="preserve"> </w:t>
      </w:r>
      <w:r w:rsidRPr="0012133F">
        <w:rPr>
          <w:rFonts w:cs="MinionPro-Regular"/>
          <w:color w:val="000000"/>
          <w:sz w:val="18"/>
          <w:szCs w:val="18"/>
        </w:rPr>
        <w:t xml:space="preserve">D. (2018). </w:t>
      </w:r>
      <w:r w:rsidRPr="00CE701C">
        <w:rPr>
          <w:rFonts w:cs="MinionPro-It"/>
          <w:i/>
          <w:iCs/>
          <w:sz w:val="18"/>
          <w:szCs w:val="18"/>
        </w:rPr>
        <w:t>Invisible practices: Intervention with fathers who use violence: Key</w:t>
      </w:r>
      <w:r>
        <w:rPr>
          <w:rFonts w:cs="MinionPro-Regular"/>
          <w:color w:val="000000"/>
          <w:sz w:val="18"/>
          <w:szCs w:val="18"/>
        </w:rPr>
        <w:t xml:space="preserve"> </w:t>
      </w:r>
      <w:r w:rsidRPr="00CE701C">
        <w:rPr>
          <w:rFonts w:cs="MinionPro-It"/>
          <w:i/>
          <w:iCs/>
          <w:sz w:val="18"/>
          <w:szCs w:val="18"/>
        </w:rPr>
        <w:t xml:space="preserve">finding and future directions </w:t>
      </w:r>
      <w:r w:rsidRPr="0012133F">
        <w:rPr>
          <w:rFonts w:cs="MinionPro-Regular"/>
          <w:color w:val="000000"/>
          <w:sz w:val="18"/>
          <w:szCs w:val="18"/>
        </w:rPr>
        <w:t>(Research to policy and practice, 04/2018). Sydney,NSW: ANROWS.</w:t>
      </w:r>
    </w:p>
    <w:p w14:paraId="6778EEB4" w14:textId="77777777" w:rsidR="00472973" w:rsidRPr="0012133F" w:rsidRDefault="00472973" w:rsidP="00233AD3">
      <w:pPr>
        <w:pStyle w:val="EndnoteText"/>
        <w:rPr>
          <w:rFonts w:asciiTheme="minorHAnsi" w:hAnsiTheme="minorHAnsi"/>
          <w:sz w:val="18"/>
          <w:szCs w:val="18"/>
          <w:lang w:val="en-US"/>
        </w:rPr>
      </w:pPr>
    </w:p>
  </w:endnote>
  <w:endnote w:id="29">
    <w:p w14:paraId="0DCC06A4" w14:textId="2E4CE212" w:rsidR="00472973" w:rsidRPr="0012133F" w:rsidRDefault="00472973" w:rsidP="001D4858">
      <w:pPr>
        <w:autoSpaceDE w:val="0"/>
        <w:autoSpaceDN w:val="0"/>
        <w:adjustRightInd w:val="0"/>
        <w:spacing w:after="0" w:line="240" w:lineRule="auto"/>
        <w:rPr>
          <w:rFonts w:ascii="MinionPro-Regular" w:hAnsi="MinionPro-Regular" w:cs="MinionPro-Regular"/>
          <w:color w:val="000000"/>
          <w:sz w:val="18"/>
          <w:szCs w:val="18"/>
        </w:rPr>
      </w:pPr>
      <w:r>
        <w:rPr>
          <w:rStyle w:val="EndnoteReference"/>
        </w:rPr>
        <w:endnoteRef/>
      </w:r>
      <w:r>
        <w:t xml:space="preserve"> </w:t>
      </w:r>
      <w:r w:rsidRPr="00DB408D">
        <w:rPr>
          <w:sz w:val="18"/>
          <w:szCs w:val="18"/>
        </w:rPr>
        <w:t>Healey et al (ibid)</w:t>
      </w:r>
    </w:p>
    <w:p w14:paraId="2791BF6E" w14:textId="77777777" w:rsidR="00472973" w:rsidRPr="00BD0ABE" w:rsidRDefault="00472973" w:rsidP="00233AD3">
      <w:pPr>
        <w:pStyle w:val="EndnoteText"/>
        <w:rPr>
          <w:lang w:val="en-US"/>
        </w:rPr>
      </w:pPr>
    </w:p>
  </w:endnote>
  <w:endnote w:id="30">
    <w:p w14:paraId="443988D3" w14:textId="0A7B33FA" w:rsidR="00472973" w:rsidRPr="007A2FC1" w:rsidRDefault="00472973" w:rsidP="00BA40C4">
      <w:pPr>
        <w:jc w:val="both"/>
        <w:rPr>
          <w:sz w:val="18"/>
          <w:szCs w:val="18"/>
          <w:lang w:val="en-US"/>
        </w:rPr>
      </w:pPr>
      <w:r>
        <w:rPr>
          <w:rStyle w:val="EndnoteReference"/>
        </w:rPr>
        <w:endnoteRef/>
      </w:r>
      <w:r>
        <w:rPr>
          <w:rFonts w:ascii="Verdana" w:hAnsi="Verdana"/>
          <w:sz w:val="20"/>
          <w:szCs w:val="20"/>
          <w:lang w:val="en-US"/>
        </w:rPr>
        <w:t xml:space="preserve"> </w:t>
      </w:r>
      <w:r w:rsidRPr="007A2FC1">
        <w:rPr>
          <w:sz w:val="18"/>
          <w:szCs w:val="18"/>
          <w:lang w:val="en-US"/>
        </w:rPr>
        <w:t xml:space="preserve">Mendes, P: </w:t>
      </w:r>
      <w:r w:rsidRPr="00CE701C">
        <w:rPr>
          <w:i/>
          <w:iCs/>
          <w:sz w:val="18"/>
          <w:szCs w:val="18"/>
          <w:lang w:val="en-US"/>
        </w:rPr>
        <w:t>Young people transitioning from ou</w:t>
      </w:r>
      <w:r>
        <w:rPr>
          <w:i/>
          <w:iCs/>
          <w:sz w:val="18"/>
          <w:szCs w:val="18"/>
          <w:lang w:val="en-US"/>
        </w:rPr>
        <w:t>t</w:t>
      </w:r>
      <w:r w:rsidRPr="00CE701C">
        <w:rPr>
          <w:i/>
          <w:iCs/>
          <w:sz w:val="18"/>
          <w:szCs w:val="18"/>
          <w:lang w:val="en-US"/>
        </w:rPr>
        <w:t xml:space="preserve"> of home care: What do public inquiries tell us about the state of current policy and practice in Australia?</w:t>
      </w:r>
      <w:r w:rsidRPr="007A2FC1">
        <w:rPr>
          <w:sz w:val="18"/>
          <w:szCs w:val="18"/>
          <w:lang w:val="en-US"/>
        </w:rPr>
        <w:t xml:space="preserve"> </w:t>
      </w:r>
      <w:hyperlink r:id="rId11" w:history="1">
        <w:r w:rsidRPr="0042173A">
          <w:rPr>
            <w:rStyle w:val="Hyperlink"/>
            <w:sz w:val="18"/>
            <w:szCs w:val="18"/>
            <w:lang w:val="en-US"/>
          </w:rPr>
          <w:t>https://aifs.gov.au/cfca/2019/05/06/young-people-transitioning-out-home-care-what-do-public-inquiries-tell-us-about-state</w:t>
        </w:r>
      </w:hyperlink>
    </w:p>
    <w:p w14:paraId="2282BAF8" w14:textId="45268429" w:rsidR="00472973" w:rsidRPr="00BA40C4" w:rsidRDefault="00472973">
      <w:pPr>
        <w:pStyle w:val="EndnoteText"/>
        <w:rPr>
          <w:lang w:val="en-US"/>
        </w:rPr>
      </w:pPr>
    </w:p>
  </w:endnote>
  <w:endnote w:id="31">
    <w:p w14:paraId="2D2E5F3F" w14:textId="263E45EB" w:rsidR="00472973" w:rsidRPr="008B1211" w:rsidRDefault="00472973" w:rsidP="008B1211">
      <w:pPr>
        <w:pStyle w:val="Default"/>
        <w:rPr>
          <w:sz w:val="18"/>
          <w:szCs w:val="18"/>
        </w:rPr>
      </w:pPr>
      <w:r>
        <w:rPr>
          <w:rStyle w:val="EndnoteReference"/>
        </w:rPr>
        <w:endnoteRef/>
      </w:r>
      <w:r>
        <w:t xml:space="preserve">  </w:t>
      </w:r>
      <w:r w:rsidRPr="00AB5F69">
        <w:rPr>
          <w:rFonts w:asciiTheme="minorHAnsi" w:hAnsiTheme="minorHAnsi"/>
          <w:sz w:val="18"/>
          <w:szCs w:val="18"/>
        </w:rPr>
        <w:t>Homestretch campaign, Anglicare Victoria</w:t>
      </w:r>
      <w:r>
        <w:rPr>
          <w:rFonts w:asciiTheme="minorHAnsi" w:hAnsiTheme="minorHAnsi"/>
          <w:sz w:val="18"/>
          <w:szCs w:val="18"/>
        </w:rPr>
        <w:t xml:space="preserve"> (2016) </w:t>
      </w:r>
      <w:r w:rsidRPr="008B1211">
        <w:rPr>
          <w:rFonts w:asciiTheme="minorHAnsi" w:hAnsiTheme="minorHAnsi" w:cstheme="minorBidi"/>
          <w:i/>
          <w:iCs/>
          <w:sz w:val="18"/>
          <w:szCs w:val="18"/>
          <w:lang w:val="en-US"/>
        </w:rPr>
        <w:t>Raising our children: guiding young Victorians in care into adul</w:t>
      </w:r>
      <w:r w:rsidRPr="008B1211">
        <w:rPr>
          <w:i/>
          <w:iCs/>
          <w:sz w:val="18"/>
          <w:szCs w:val="18"/>
        </w:rPr>
        <w:t>t</w:t>
      </w:r>
      <w:r w:rsidRPr="008B1211">
        <w:rPr>
          <w:rFonts w:asciiTheme="minorHAnsi" w:hAnsiTheme="minorHAnsi"/>
          <w:i/>
          <w:iCs/>
          <w:sz w:val="18"/>
          <w:szCs w:val="18"/>
        </w:rPr>
        <w:t>hood</w:t>
      </w:r>
      <w:r>
        <w:rPr>
          <w:rFonts w:asciiTheme="minorHAnsi" w:hAnsiTheme="minorHAnsi"/>
          <w:sz w:val="18"/>
          <w:szCs w:val="18"/>
        </w:rPr>
        <w:t xml:space="preserve">: </w:t>
      </w:r>
      <w:r w:rsidRPr="008B1211">
        <w:rPr>
          <w:rFonts w:asciiTheme="minorHAnsi" w:hAnsiTheme="minorHAnsi" w:cstheme="minorBidi"/>
          <w:i/>
          <w:iCs/>
          <w:sz w:val="18"/>
          <w:szCs w:val="18"/>
          <w:lang w:val="en-US"/>
        </w:rPr>
        <w:t xml:space="preserve">Socioeconomic Cost Benefit Analysis by Deloitte Access Economics </w:t>
      </w:r>
      <w:r w:rsidRPr="008B1211">
        <w:rPr>
          <w:rFonts w:asciiTheme="minorHAnsi" w:hAnsiTheme="minorHAnsi" w:cstheme="minorBidi"/>
          <w:sz w:val="18"/>
          <w:szCs w:val="18"/>
          <w:lang w:val="en-US"/>
        </w:rPr>
        <w:t>retrieved at</w:t>
      </w:r>
      <w:r>
        <w:rPr>
          <w:rFonts w:asciiTheme="minorHAnsi" w:hAnsiTheme="minorHAnsi" w:cstheme="minorBidi"/>
          <w:i/>
          <w:iCs/>
          <w:sz w:val="18"/>
          <w:szCs w:val="18"/>
          <w:lang w:val="en-US"/>
        </w:rPr>
        <w:t xml:space="preserve"> </w:t>
      </w:r>
      <w:hyperlink r:id="rId12" w:history="1">
        <w:r w:rsidRPr="002A199D">
          <w:rPr>
            <w:rStyle w:val="Hyperlink"/>
            <w:rFonts w:asciiTheme="minorHAnsi" w:hAnsiTheme="minorHAnsi"/>
            <w:sz w:val="18"/>
            <w:szCs w:val="18"/>
          </w:rPr>
          <w:t>http://thehomestretch.org.au/site/wp-content/uploads/2016/08/Raising-Our-Children_Guiding-Young-Victorians-in-Care-into-Adulthood.pdf</w:t>
        </w:r>
      </w:hyperlink>
    </w:p>
    <w:p w14:paraId="7A28B60F" w14:textId="77777777" w:rsidR="00472973" w:rsidRPr="004A1E39" w:rsidRDefault="00472973" w:rsidP="00EC0100">
      <w:pPr>
        <w:pStyle w:val="EndnoteText"/>
        <w:rPr>
          <w:lang w:val="en-US"/>
        </w:rPr>
      </w:pPr>
    </w:p>
  </w:endnote>
  <w:endnote w:id="32">
    <w:p w14:paraId="53A641C5" w14:textId="531B55B5" w:rsidR="00472973" w:rsidRPr="007A2FC1" w:rsidRDefault="00472973" w:rsidP="002F1418">
      <w:pPr>
        <w:pStyle w:val="EndnoteText"/>
        <w:rPr>
          <w:rFonts w:asciiTheme="minorHAnsi" w:hAnsiTheme="minorHAnsi"/>
          <w:color w:val="0000FF"/>
          <w:sz w:val="18"/>
          <w:szCs w:val="18"/>
          <w:u w:val="single"/>
        </w:rPr>
      </w:pPr>
      <w:r>
        <w:rPr>
          <w:rStyle w:val="EndnoteReference"/>
        </w:rPr>
        <w:endnoteRef/>
      </w:r>
      <w:r>
        <w:t xml:space="preserve"> </w:t>
      </w:r>
      <w:hyperlink r:id="rId13" w:history="1">
        <w:r w:rsidRPr="00E847AE">
          <w:rPr>
            <w:rFonts w:asciiTheme="minorHAnsi" w:hAnsiTheme="minorHAnsi"/>
            <w:color w:val="0000FF"/>
            <w:sz w:val="18"/>
            <w:szCs w:val="18"/>
            <w:u w:val="single"/>
          </w:rPr>
          <w:t>https://www.theage.com.au/national/victoria/government-pledges-to-fix-broken-mental-health-system-as-hearings-begin-20190702-p5239i.html</w:t>
        </w:r>
      </w:hyperlink>
    </w:p>
    <w:p w14:paraId="5AB3EB60" w14:textId="77777777" w:rsidR="00472973" w:rsidRDefault="00472973" w:rsidP="002F1418">
      <w:pPr>
        <w:pStyle w:val="EndnoteText"/>
      </w:pPr>
    </w:p>
  </w:endnote>
  <w:endnote w:id="33">
    <w:p w14:paraId="4052E224" w14:textId="18CABF27" w:rsidR="00472973" w:rsidRPr="007A2FC1" w:rsidRDefault="00472973">
      <w:pPr>
        <w:pStyle w:val="EndnoteText"/>
        <w:rPr>
          <w:rFonts w:asciiTheme="minorHAnsi" w:eastAsiaTheme="minorEastAsia" w:hAnsiTheme="minorHAnsi" w:cstheme="minorBidi"/>
          <w:sz w:val="18"/>
          <w:szCs w:val="18"/>
        </w:rPr>
      </w:pPr>
      <w:r>
        <w:rPr>
          <w:rStyle w:val="EndnoteReference"/>
        </w:rPr>
        <w:endnoteRef/>
      </w:r>
      <w:r>
        <w:t xml:space="preserve"> </w:t>
      </w:r>
      <w:r w:rsidRPr="00400A63">
        <w:rPr>
          <w:rFonts w:asciiTheme="minorHAnsi" w:hAnsiTheme="minorHAnsi"/>
          <w:sz w:val="18"/>
          <w:szCs w:val="18"/>
        </w:rPr>
        <w:t>View at:</w:t>
      </w:r>
      <w:r>
        <w:t xml:space="preserve"> </w:t>
      </w:r>
      <w:hyperlink r:id="rId14" w:history="1">
        <w:r w:rsidRPr="008B00C3">
          <w:rPr>
            <w:rStyle w:val="Hyperlink"/>
            <w:rFonts w:asciiTheme="minorHAnsi" w:eastAsiaTheme="minorEastAsia" w:hAnsiTheme="minorHAnsi" w:cstheme="minorBidi"/>
            <w:sz w:val="18"/>
            <w:szCs w:val="18"/>
          </w:rPr>
          <w:t>https://www.mcauleycsw.org.au/about-us/submissionsandadvocacy/</w:t>
        </w:r>
      </w:hyperlink>
    </w:p>
    <w:p w14:paraId="62720DB9" w14:textId="77777777" w:rsidR="00472973" w:rsidRPr="00B370AB" w:rsidRDefault="00472973">
      <w:pPr>
        <w:pStyle w:val="EndnoteText"/>
        <w:rPr>
          <w:lang w:val="en-US"/>
        </w:rPr>
      </w:pPr>
    </w:p>
  </w:endnote>
  <w:endnote w:id="34">
    <w:p w14:paraId="2ABB5834" w14:textId="3BE2C97B" w:rsidR="00472973" w:rsidRDefault="00472973">
      <w:pPr>
        <w:pStyle w:val="EndnoteText"/>
        <w:rPr>
          <w:rFonts w:asciiTheme="minorHAnsi" w:hAnsiTheme="minorHAnsi"/>
          <w:sz w:val="18"/>
          <w:szCs w:val="18"/>
        </w:rPr>
      </w:pPr>
      <w:r>
        <w:rPr>
          <w:rStyle w:val="EndnoteReference"/>
        </w:rPr>
        <w:endnoteRef/>
      </w:r>
      <w:r>
        <w:t xml:space="preserve"> </w:t>
      </w:r>
      <w:r w:rsidRPr="007A2FC1">
        <w:rPr>
          <w:rFonts w:asciiTheme="minorHAnsi" w:hAnsiTheme="minorHAnsi"/>
          <w:sz w:val="18"/>
          <w:szCs w:val="18"/>
        </w:rPr>
        <w:t xml:space="preserve">Brackertz, N. Davidson, J. and Wilkinson, A. (2019) </w:t>
      </w:r>
      <w:r w:rsidRPr="0065350C">
        <w:rPr>
          <w:rFonts w:asciiTheme="minorHAnsi" w:hAnsiTheme="minorHAnsi"/>
          <w:i/>
          <w:iCs/>
          <w:sz w:val="18"/>
          <w:szCs w:val="18"/>
        </w:rPr>
        <w:t>Trajectories: the interplay between mental health and housing pathways, a short summary of the evidence</w:t>
      </w:r>
      <w:r w:rsidRPr="007A2FC1">
        <w:rPr>
          <w:rFonts w:asciiTheme="minorHAnsi" w:hAnsiTheme="minorHAnsi"/>
          <w:sz w:val="18"/>
          <w:szCs w:val="18"/>
        </w:rPr>
        <w:t>, report prepared by AHURI Professional Services for Mind Australia, Australian Housing and Urban Research Institute, Melbourne.</w:t>
      </w:r>
    </w:p>
    <w:p w14:paraId="06584AFB" w14:textId="77777777" w:rsidR="00472973" w:rsidRPr="007A2FC1" w:rsidRDefault="00472973">
      <w:pPr>
        <w:pStyle w:val="EndnoteText"/>
        <w:rPr>
          <w:rFonts w:asciiTheme="minorHAnsi" w:hAnsiTheme="minorHAnsi"/>
          <w:sz w:val="18"/>
          <w:szCs w:val="18"/>
          <w:lang w:val="en-US"/>
        </w:rPr>
      </w:pPr>
    </w:p>
  </w:endnote>
  <w:endnote w:id="35">
    <w:p w14:paraId="12118A30" w14:textId="278273EE" w:rsidR="00472973" w:rsidRPr="006A050A" w:rsidRDefault="00472973" w:rsidP="006A050A">
      <w:pPr>
        <w:spacing w:line="240" w:lineRule="auto"/>
        <w:jc w:val="both"/>
        <w:rPr>
          <w:rFonts w:cs="Arial"/>
          <w:sz w:val="20"/>
          <w:szCs w:val="20"/>
        </w:rPr>
      </w:pPr>
      <w:r w:rsidRPr="00C4603C">
        <w:rPr>
          <w:rStyle w:val="EndnoteReference"/>
          <w:rFonts w:cs="Arial"/>
          <w:sz w:val="20"/>
          <w:szCs w:val="20"/>
        </w:rPr>
        <w:endnoteRef/>
      </w:r>
      <w:r w:rsidRPr="00C4603C">
        <w:rPr>
          <w:rFonts w:cs="Arial"/>
          <w:sz w:val="20"/>
          <w:szCs w:val="20"/>
        </w:rPr>
        <w:t xml:space="preserve"> </w:t>
      </w:r>
      <w:r w:rsidRPr="0065350C">
        <w:rPr>
          <w:rFonts w:cs="Arial"/>
          <w:sz w:val="18"/>
          <w:szCs w:val="18"/>
        </w:rPr>
        <w:t>Baldry, E., Dowse, L., McCauslan R., &amp; Clarence, M. (2012)</w:t>
      </w:r>
      <w:r w:rsidRPr="0065350C">
        <w:rPr>
          <w:rFonts w:cs="Arial"/>
          <w:i/>
          <w:sz w:val="18"/>
          <w:szCs w:val="18"/>
        </w:rPr>
        <w:t xml:space="preserve">. Lifecourse institutional costs of homelessness for vulnerable groups </w:t>
      </w:r>
      <w:r w:rsidRPr="0065350C">
        <w:rPr>
          <w:rFonts w:cs="Arial"/>
          <w:sz w:val="18"/>
          <w:szCs w:val="18"/>
        </w:rPr>
        <w:t>[Research agenda]. Retrieved from Department of Families, Housing, Community Services and Indigenous Affairs database</w:t>
      </w:r>
      <w:r>
        <w:rPr>
          <w:rFonts w:cs="Arial"/>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f1gbkgrm-oty-eqa-27yuvlp5a6dnb">
    <w:altName w:val="Calibri"/>
    <w:panose1 w:val="00000000000000000000"/>
    <w:charset w:val="00"/>
    <w:family w:val="auto"/>
    <w:notTrueType/>
    <w:pitch w:val="default"/>
    <w:sig w:usb0="00000003" w:usb1="00000000" w:usb2="00000000" w:usb3="00000000" w:csb0="00000001" w:csb1="00000000"/>
  </w:font>
  <w:font w:name="f1pvu36p-ll-cwu-q5tm8bffsb07">
    <w:altName w:val="Calibri"/>
    <w:panose1 w:val="00000000000000000000"/>
    <w:charset w:val="00"/>
    <w:family w:val="auto"/>
    <w:notTrueType/>
    <w:pitch w:val="default"/>
    <w:sig w:usb0="00000003" w:usb1="00000000" w:usb2="00000000" w:usb3="00000000" w:csb0="00000001" w:csb1="00000000"/>
  </w:font>
  <w:font w:name="MinionPro-Regular">
    <w:altName w:val="Cambria"/>
    <w:panose1 w:val="00000000000000000000"/>
    <w:charset w:val="00"/>
    <w:family w:val="roman"/>
    <w:notTrueType/>
    <w:pitch w:val="default"/>
    <w:sig w:usb0="00000003" w:usb1="00000000" w:usb2="00000000" w:usb3="00000000" w:csb0="00000001" w:csb1="00000000"/>
  </w:font>
  <w:font w:name="MinionPro-Bold">
    <w:altName w:val="Calibri"/>
    <w:panose1 w:val="00000000000000000000"/>
    <w:charset w:val="00"/>
    <w:family w:val="swiss"/>
    <w:notTrueType/>
    <w:pitch w:val="default"/>
    <w:sig w:usb0="00000003" w:usb1="00000000" w:usb2="00000000" w:usb3="00000000" w:csb0="00000001" w:csb1="00000000"/>
  </w:font>
  <w:font w:name="MinionPro-I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977719"/>
      <w:docPartObj>
        <w:docPartGallery w:val="Page Numbers (Bottom of Page)"/>
        <w:docPartUnique/>
      </w:docPartObj>
    </w:sdtPr>
    <w:sdtEndPr>
      <w:rPr>
        <w:color w:val="808080" w:themeColor="background1" w:themeShade="80"/>
        <w:spacing w:val="60"/>
      </w:rPr>
    </w:sdtEndPr>
    <w:sdtContent>
      <w:p w14:paraId="69BAE81E" w14:textId="77777777" w:rsidR="00472973" w:rsidRDefault="00472973">
        <w:pPr>
          <w:pStyle w:val="Footer1"/>
          <w:pBdr>
            <w:top w:val="single" w:sz="4" w:space="1" w:color="D9D9D9" w:themeColor="background1" w:themeShade="D9"/>
          </w:pBdr>
          <w:jc w:val="right"/>
        </w:pPr>
        <w:r>
          <w:fldChar w:fldCharType="begin"/>
        </w:r>
        <w:r>
          <w:instrText xml:space="preserve"> PAGE   \* MERGEFORMAT </w:instrText>
        </w:r>
        <w:r>
          <w:fldChar w:fldCharType="separate"/>
        </w:r>
        <w:r>
          <w:rPr>
            <w:noProof/>
          </w:rPr>
          <w:t>0</w:t>
        </w:r>
        <w:r>
          <w:rPr>
            <w:noProof/>
          </w:rPr>
          <w:fldChar w:fldCharType="end"/>
        </w:r>
        <w:r>
          <w:t xml:space="preserve"> | </w:t>
        </w:r>
        <w:r>
          <w:rPr>
            <w:color w:val="808080" w:themeColor="background1" w:themeShade="80"/>
            <w:spacing w:val="60"/>
          </w:rPr>
          <w:t>Page</w:t>
        </w:r>
      </w:p>
    </w:sdtContent>
  </w:sdt>
  <w:p w14:paraId="4267B5CB" w14:textId="77777777" w:rsidR="00472973" w:rsidRDefault="00472973">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8021" w:themeColor="accent5"/>
        <w:sz w:val="22"/>
      </w:rPr>
      <w:id w:val="-1780327608"/>
      <w:docPartObj>
        <w:docPartGallery w:val="Page Numbers (Bottom of Page)"/>
        <w:docPartUnique/>
      </w:docPartObj>
    </w:sdtPr>
    <w:sdtEndPr>
      <w:rPr>
        <w:color w:val="4E67C8" w:themeColor="accent1"/>
        <w:spacing w:val="60"/>
        <w:sz w:val="18"/>
      </w:rPr>
    </w:sdtEndPr>
    <w:sdtContent>
      <w:p w14:paraId="270C00B0" w14:textId="165F21AB" w:rsidR="00472973" w:rsidRPr="00AB47E5" w:rsidRDefault="00472973" w:rsidP="00AA131A">
        <w:pPr>
          <w:pStyle w:val="Filename"/>
          <w:pBdr>
            <w:top w:val="none" w:sz="0" w:space="0" w:color="auto"/>
          </w:pBdr>
          <w:tabs>
            <w:tab w:val="clear" w:pos="9240"/>
          </w:tabs>
          <w:rPr>
            <w:color w:val="FF8021" w:themeColor="accent5"/>
          </w:rPr>
        </w:pPr>
      </w:p>
      <w:p w14:paraId="1283362F" w14:textId="5FED4E15" w:rsidR="00472973" w:rsidRPr="00C10062" w:rsidRDefault="00472973" w:rsidP="00C30201">
        <w:pPr>
          <w:pStyle w:val="Filename"/>
          <w:pBdr>
            <w:top w:val="single" w:sz="4" w:space="1" w:color="auto"/>
          </w:pBdr>
          <w:tabs>
            <w:tab w:val="clear" w:pos="9240"/>
          </w:tabs>
          <w:rPr>
            <w:rFonts w:ascii="Verdana" w:hAnsi="Verdana"/>
            <w:b/>
            <w:color w:val="4E67C8" w:themeColor="accent1"/>
            <w:sz w:val="16"/>
            <w:szCs w:val="16"/>
          </w:rPr>
        </w:pPr>
        <w:r w:rsidRPr="002949FD">
          <w:rPr>
            <w:rFonts w:asciiTheme="minorHAnsi" w:hAnsiTheme="minorHAnsi"/>
            <w:b/>
            <w:color w:val="4E67C8" w:themeColor="accent1"/>
            <w:sz w:val="16"/>
            <w:szCs w:val="16"/>
          </w:rPr>
          <w:t xml:space="preserve">McAuley Community Services for Women Submission                                                       </w:t>
        </w:r>
        <w:r w:rsidRPr="002949FD">
          <w:rPr>
            <w:rFonts w:ascii="Verdana" w:hAnsi="Verdana"/>
            <w:b/>
            <w:color w:val="4E67C8" w:themeColor="accent1"/>
            <w:sz w:val="16"/>
            <w:szCs w:val="16"/>
          </w:rPr>
          <w:t xml:space="preserve">      </w:t>
        </w:r>
        <w:r>
          <w:rPr>
            <w:rFonts w:ascii="Verdana" w:hAnsi="Verdana"/>
            <w:b/>
            <w:color w:val="4E67C8" w:themeColor="accent1"/>
            <w:sz w:val="16"/>
            <w:szCs w:val="16"/>
          </w:rPr>
          <w:t xml:space="preserve">                        </w:t>
        </w:r>
        <w:r w:rsidRPr="002949FD">
          <w:rPr>
            <w:rFonts w:asciiTheme="minorHAnsi" w:hAnsiTheme="minorHAnsi"/>
            <w:b/>
            <w:color w:val="4E67C8" w:themeColor="accent1"/>
            <w:sz w:val="16"/>
            <w:szCs w:val="16"/>
          </w:rPr>
          <w:t xml:space="preserve">Page </w:t>
        </w:r>
        <w:r w:rsidRPr="002949FD">
          <w:rPr>
            <w:rFonts w:asciiTheme="minorHAnsi" w:hAnsiTheme="minorHAnsi"/>
            <w:b/>
            <w:color w:val="4E67C8" w:themeColor="accent1"/>
            <w:sz w:val="16"/>
            <w:szCs w:val="16"/>
          </w:rPr>
          <w:fldChar w:fldCharType="begin"/>
        </w:r>
        <w:r w:rsidRPr="002949FD">
          <w:rPr>
            <w:rFonts w:asciiTheme="minorHAnsi" w:hAnsiTheme="minorHAnsi"/>
            <w:b/>
            <w:color w:val="4E67C8" w:themeColor="accent1"/>
            <w:sz w:val="16"/>
            <w:szCs w:val="16"/>
          </w:rPr>
          <w:instrText xml:space="preserve"> PAGE   \* MERGEFORMAT </w:instrText>
        </w:r>
        <w:r w:rsidRPr="002949FD">
          <w:rPr>
            <w:rFonts w:asciiTheme="minorHAnsi" w:hAnsiTheme="minorHAnsi"/>
            <w:b/>
            <w:color w:val="4E67C8" w:themeColor="accent1"/>
            <w:sz w:val="16"/>
            <w:szCs w:val="16"/>
          </w:rPr>
          <w:fldChar w:fldCharType="separate"/>
        </w:r>
        <w:r w:rsidRPr="002949FD">
          <w:rPr>
            <w:rFonts w:asciiTheme="minorHAnsi" w:hAnsiTheme="minorHAnsi"/>
            <w:b/>
            <w:noProof/>
            <w:color w:val="4E67C8" w:themeColor="accent1"/>
            <w:sz w:val="16"/>
            <w:szCs w:val="16"/>
          </w:rPr>
          <w:t>23</w:t>
        </w:r>
        <w:r w:rsidRPr="002949FD">
          <w:rPr>
            <w:rFonts w:asciiTheme="minorHAnsi" w:hAnsiTheme="minorHAnsi"/>
            <w:b/>
            <w:color w:val="4E67C8" w:themeColor="accent1"/>
            <w:sz w:val="16"/>
            <w:szCs w:val="16"/>
          </w:rPr>
          <w:fldChar w:fldCharType="end"/>
        </w:r>
        <w:r w:rsidRPr="002949FD">
          <w:rPr>
            <w:rFonts w:asciiTheme="minorHAnsi" w:hAnsiTheme="minorHAnsi"/>
            <w:b/>
            <w:color w:val="4E67C8" w:themeColor="accent1"/>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09A29" w14:textId="77777777" w:rsidR="00472973" w:rsidRDefault="00472973" w:rsidP="003628F7">
      <w:pPr>
        <w:spacing w:after="0" w:line="240" w:lineRule="auto"/>
      </w:pPr>
      <w:r>
        <w:separator/>
      </w:r>
    </w:p>
  </w:footnote>
  <w:footnote w:type="continuationSeparator" w:id="0">
    <w:p w14:paraId="7E4AF8F9" w14:textId="77777777" w:rsidR="00472973" w:rsidRDefault="00472973" w:rsidP="003628F7">
      <w:pPr>
        <w:spacing w:after="0" w:line="240" w:lineRule="auto"/>
      </w:pPr>
      <w:r>
        <w:continuationSeparator/>
      </w:r>
    </w:p>
  </w:footnote>
  <w:footnote w:id="1">
    <w:p w14:paraId="59093692" w14:textId="77777777" w:rsidR="004460B9" w:rsidRPr="00117D3B" w:rsidRDefault="004460B9" w:rsidP="004460B9">
      <w:pPr>
        <w:pStyle w:val="FootnoteText"/>
        <w:rPr>
          <w:lang w:val="en-US"/>
        </w:rPr>
      </w:pPr>
      <w:r>
        <w:rPr>
          <w:rStyle w:val="FootnoteReference"/>
        </w:rPr>
        <w:footnoteRef/>
      </w:r>
      <w:r>
        <w:t xml:space="preserve"> </w:t>
      </w:r>
      <w:r>
        <w:rPr>
          <w:rFonts w:ascii="Arial" w:hAnsi="Arial" w:cs="Arial"/>
          <w:color w:val="484848"/>
          <w:sz w:val="22"/>
          <w:szCs w:val="22"/>
        </w:rPr>
        <w:t>Hulse, K., Reynolds, M., Nygaard, C., Parkinson, S. and Yates, J. (2019) </w:t>
      </w:r>
      <w:r>
        <w:rPr>
          <w:rFonts w:ascii="Arial" w:hAnsi="Arial" w:cs="Arial"/>
          <w:i/>
          <w:iCs/>
          <w:color w:val="484848"/>
          <w:sz w:val="22"/>
          <w:szCs w:val="22"/>
        </w:rPr>
        <w:t>The supply of affordable private rental housing in Australian cities: short-term and longer-term changes</w:t>
      </w:r>
      <w:r>
        <w:rPr>
          <w:rFonts w:ascii="Arial" w:hAnsi="Arial" w:cs="Arial"/>
          <w:color w:val="484848"/>
          <w:sz w:val="22"/>
          <w:szCs w:val="22"/>
        </w:rPr>
        <w:t>, AHURI Final Report No. 323, Australian Housing and Urban Research Institute Limited, Melbourne, https://www.ahuri.edu.au/research/final-reports/323, doi:10.18408/ahuri-5120101.</w:t>
      </w:r>
    </w:p>
  </w:footnote>
  <w:footnote w:id="2">
    <w:p w14:paraId="771E0826" w14:textId="56E6699D" w:rsidR="00FF301E" w:rsidRPr="00FF301E" w:rsidRDefault="00FF301E">
      <w:pPr>
        <w:pStyle w:val="FootnoteText"/>
        <w:rPr>
          <w:lang w:val="en-US"/>
        </w:rPr>
      </w:pPr>
      <w:r>
        <w:rPr>
          <w:rStyle w:val="FootnoteReference"/>
        </w:rPr>
        <w:footnoteRef/>
      </w:r>
      <w:r>
        <w:t xml:space="preserve"> </w:t>
      </w:r>
      <w:proofErr w:type="spellStart"/>
      <w:r>
        <w:rPr>
          <w:rFonts w:ascii="Arial" w:hAnsi="Arial" w:cs="Arial"/>
          <w:color w:val="484848"/>
          <w:sz w:val="22"/>
          <w:szCs w:val="22"/>
        </w:rPr>
        <w:t>Thredgold</w:t>
      </w:r>
      <w:proofErr w:type="spellEnd"/>
      <w:r>
        <w:rPr>
          <w:rFonts w:ascii="Arial" w:hAnsi="Arial" w:cs="Arial"/>
          <w:color w:val="484848"/>
          <w:sz w:val="22"/>
          <w:szCs w:val="22"/>
        </w:rPr>
        <w:t xml:space="preserve">, C., Beer, A., </w:t>
      </w:r>
      <w:proofErr w:type="spellStart"/>
      <w:r>
        <w:rPr>
          <w:rFonts w:ascii="Arial" w:hAnsi="Arial" w:cs="Arial"/>
          <w:color w:val="484848"/>
          <w:sz w:val="22"/>
          <w:szCs w:val="22"/>
        </w:rPr>
        <w:t>Zufferey</w:t>
      </w:r>
      <w:proofErr w:type="spellEnd"/>
      <w:r>
        <w:rPr>
          <w:rFonts w:ascii="Arial" w:hAnsi="Arial" w:cs="Arial"/>
          <w:color w:val="484848"/>
          <w:sz w:val="22"/>
          <w:szCs w:val="22"/>
        </w:rPr>
        <w:t>, C., Peters, A. and Spinney, A. (2019) </w:t>
      </w:r>
      <w:r>
        <w:rPr>
          <w:rFonts w:ascii="Arial" w:hAnsi="Arial" w:cs="Arial"/>
          <w:i/>
          <w:iCs/>
          <w:color w:val="484848"/>
          <w:sz w:val="22"/>
          <w:szCs w:val="22"/>
        </w:rPr>
        <w:t>An effective homelessness services system for older Australians</w:t>
      </w:r>
      <w:r>
        <w:rPr>
          <w:rFonts w:ascii="Arial" w:hAnsi="Arial" w:cs="Arial"/>
          <w:color w:val="484848"/>
          <w:sz w:val="22"/>
          <w:szCs w:val="22"/>
        </w:rPr>
        <w:t>, AHURI Final Report No. 322, Australian Housing and Urban Research Institute Limited, Melbourne, https://www.ahuri.edu.au/research/final-reports/322, doi:10.18408/ahuri-3219301.</w:t>
      </w:r>
    </w:p>
  </w:footnote>
  <w:footnote w:id="3">
    <w:p w14:paraId="2527ED83" w14:textId="0F654B03" w:rsidR="00472973" w:rsidRPr="00B61E98" w:rsidRDefault="00472973">
      <w:pPr>
        <w:pStyle w:val="FootnoteText"/>
        <w:rPr>
          <w:lang w:val="en-US"/>
        </w:rPr>
      </w:pPr>
      <w:r>
        <w:rPr>
          <w:rStyle w:val="FootnoteReference"/>
        </w:rPr>
        <w:footnoteRef/>
      </w:r>
      <w:r>
        <w:t xml:space="preserve"> </w:t>
      </w:r>
      <w:r w:rsidRPr="00E255BD">
        <w:rPr>
          <w:sz w:val="18"/>
          <w:szCs w:val="18"/>
        </w:rPr>
        <w:t>(The full report is available at: )</w:t>
      </w:r>
      <w:hyperlink r:id="rId1" w:history="1">
        <w:r w:rsidRPr="00E255BD">
          <w:rPr>
            <w:rStyle w:val="Hyperlink"/>
            <w:sz w:val="18"/>
            <w:szCs w:val="18"/>
          </w:rPr>
          <w:t>https://www.mcauleycsw.org.au/about-us/evaluations/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21046" w14:textId="79FDE295" w:rsidR="00472973" w:rsidRPr="00BA667A" w:rsidRDefault="00472973" w:rsidP="00BA6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FA5F" w14:textId="77777777" w:rsidR="00472973" w:rsidRDefault="00472973" w:rsidP="00AA131A">
    <w:pPr>
      <w:pStyle w:val="Header"/>
      <w:jc w:val="right"/>
      <w:rPr>
        <w:lang w:val="en-US"/>
      </w:rPr>
    </w:pPr>
    <w:r>
      <w:rPr>
        <w:lang w:val="en-US"/>
      </w:rPr>
      <w:t>Introduction: about McAuley Community Services for Women</w:t>
    </w:r>
  </w:p>
  <w:p w14:paraId="0C96CAC2" w14:textId="77777777" w:rsidR="00472973" w:rsidRPr="00D15969" w:rsidRDefault="00472973" w:rsidP="00AA131A">
    <w:pPr>
      <w:pStyle w:val="Header"/>
      <w:jc w:val="right"/>
      <w:rPr>
        <w:lang w:val="en-US"/>
      </w:rPr>
    </w:pPr>
    <w:r>
      <w:pict w14:anchorId="32459A64">
        <v:rect id="_x0000_i1033" style="width:489pt;height:1.5pt" o:hralign="center" o:hrstd="t" o:hrnoshade="t" o:hr="t" fillcolor="#78c4c8"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71A04" w14:textId="77777777" w:rsidR="00472973" w:rsidRDefault="00472973" w:rsidP="00AA131A">
    <w:pPr>
      <w:pStyle w:val="Header"/>
      <w:jc w:val="right"/>
      <w:rPr>
        <w:b/>
        <w:color w:val="4E67C8" w:themeColor="accent1"/>
        <w:sz w:val="18"/>
        <w:szCs w:val="18"/>
        <w:lang w:val="en-US"/>
      </w:rPr>
    </w:pPr>
    <w:r w:rsidRPr="00FE09A1">
      <w:rPr>
        <w:b/>
        <w:color w:val="4E67C8" w:themeColor="accent1"/>
        <w:sz w:val="18"/>
        <w:szCs w:val="18"/>
        <w:lang w:val="en-US"/>
      </w:rPr>
      <w:t>Family violence – the main driver</w:t>
    </w:r>
    <w:r>
      <w:rPr>
        <w:b/>
        <w:color w:val="4E67C8" w:themeColor="accent1"/>
        <w:sz w:val="18"/>
        <w:szCs w:val="18"/>
        <w:lang w:val="en-US"/>
      </w:rPr>
      <w:t xml:space="preserve"> of</w:t>
    </w:r>
    <w:r w:rsidRPr="00FE09A1">
      <w:rPr>
        <w:b/>
        <w:color w:val="4E67C8" w:themeColor="accent1"/>
        <w:sz w:val="18"/>
        <w:szCs w:val="18"/>
        <w:lang w:val="en-US"/>
      </w:rPr>
      <w:t xml:space="preserve"> homelessness</w:t>
    </w:r>
  </w:p>
  <w:p w14:paraId="008DD69C" w14:textId="77777777" w:rsidR="00472973" w:rsidRPr="00FE09A1" w:rsidRDefault="00472973" w:rsidP="008E2160">
    <w:pPr>
      <w:pStyle w:val="Header"/>
      <w:pBdr>
        <w:bottom w:val="single" w:sz="4" w:space="1" w:color="4E67C8" w:themeColor="accent1"/>
      </w:pBdr>
      <w:jc w:val="right"/>
      <w:rPr>
        <w:b/>
        <w:color w:val="4E67C8" w:themeColor="accent1"/>
        <w:sz w:val="18"/>
        <w:szCs w:val="18"/>
        <w:lang w:val="en-US"/>
      </w:rPr>
    </w:pPr>
  </w:p>
  <w:p w14:paraId="5C6ED944" w14:textId="77777777" w:rsidR="00472973" w:rsidRPr="00FE09A1" w:rsidRDefault="00472973" w:rsidP="00AA131A">
    <w:pPr>
      <w:pStyle w:val="Header"/>
      <w:rPr>
        <w:color w:val="4E67C8" w:themeColor="accent1"/>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3E0A" w14:textId="72890CA3" w:rsidR="00472973" w:rsidRDefault="00472973" w:rsidP="00AA131A">
    <w:pPr>
      <w:pStyle w:val="Header"/>
      <w:jc w:val="right"/>
      <w:rPr>
        <w:b/>
        <w:color w:val="4E67C8" w:themeColor="accent1"/>
        <w:sz w:val="18"/>
        <w:szCs w:val="18"/>
        <w:lang w:val="en-US"/>
      </w:rPr>
    </w:pPr>
    <w:r w:rsidRPr="00FE09A1">
      <w:rPr>
        <w:b/>
        <w:color w:val="4E67C8" w:themeColor="accent1"/>
        <w:sz w:val="18"/>
        <w:szCs w:val="18"/>
        <w:lang w:val="en-US"/>
      </w:rPr>
      <w:t>Family violence – the main driver</w:t>
    </w:r>
    <w:r>
      <w:rPr>
        <w:b/>
        <w:color w:val="4E67C8" w:themeColor="accent1"/>
        <w:sz w:val="18"/>
        <w:szCs w:val="18"/>
        <w:lang w:val="en-US"/>
      </w:rPr>
      <w:t xml:space="preserve"> of</w:t>
    </w:r>
    <w:r w:rsidRPr="00FE09A1">
      <w:rPr>
        <w:b/>
        <w:color w:val="4E67C8" w:themeColor="accent1"/>
        <w:sz w:val="18"/>
        <w:szCs w:val="18"/>
        <w:lang w:val="en-US"/>
      </w:rPr>
      <w:t xml:space="preserve"> homelessness</w:t>
    </w:r>
  </w:p>
  <w:p w14:paraId="08C51548" w14:textId="77777777" w:rsidR="00472973" w:rsidRPr="00FE09A1" w:rsidRDefault="00472973" w:rsidP="008E2160">
    <w:pPr>
      <w:pStyle w:val="Header"/>
      <w:pBdr>
        <w:bottom w:val="single" w:sz="4" w:space="1" w:color="4E67C8" w:themeColor="accent1"/>
      </w:pBdr>
      <w:jc w:val="right"/>
      <w:rPr>
        <w:b/>
        <w:color w:val="4E67C8" w:themeColor="accent1"/>
        <w:sz w:val="18"/>
        <w:szCs w:val="18"/>
        <w:lang w:val="en-US"/>
      </w:rPr>
    </w:pPr>
  </w:p>
  <w:p w14:paraId="5530CFF6" w14:textId="33F82CE1" w:rsidR="00472973" w:rsidRPr="00FE09A1" w:rsidRDefault="00472973" w:rsidP="00AA131A">
    <w:pPr>
      <w:pStyle w:val="Header"/>
      <w:rPr>
        <w:color w:val="4E67C8" w:themeColor="accent1"/>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25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F02094"/>
    <w:multiLevelType w:val="multilevel"/>
    <w:tmpl w:val="21844BF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E01D53"/>
    <w:multiLevelType w:val="multilevel"/>
    <w:tmpl w:val="36F0E37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967C1B"/>
    <w:multiLevelType w:val="hybridMultilevel"/>
    <w:tmpl w:val="28C46E4E"/>
    <w:lvl w:ilvl="0" w:tplc="F3A6D6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A576D4E"/>
    <w:multiLevelType w:val="hybridMultilevel"/>
    <w:tmpl w:val="39CA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30DC3"/>
    <w:multiLevelType w:val="hybridMultilevel"/>
    <w:tmpl w:val="CCF447FA"/>
    <w:lvl w:ilvl="0" w:tplc="F3A6D67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0C7CA9"/>
    <w:multiLevelType w:val="hybridMultilevel"/>
    <w:tmpl w:val="E3249478"/>
    <w:lvl w:ilvl="0" w:tplc="F3A6D6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0D0EC9"/>
    <w:multiLevelType w:val="hybridMultilevel"/>
    <w:tmpl w:val="AE14EA40"/>
    <w:lvl w:ilvl="0" w:tplc="F3A6D676">
      <w:start w:val="1"/>
      <w:numFmt w:val="decimal"/>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8" w15:restartNumberingAfterBreak="0">
    <w:nsid w:val="14604AE2"/>
    <w:multiLevelType w:val="hybridMultilevel"/>
    <w:tmpl w:val="0B76FD5A"/>
    <w:lvl w:ilvl="0" w:tplc="B9104CB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4D45A7"/>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F52245"/>
    <w:multiLevelType w:val="hybridMultilevel"/>
    <w:tmpl w:val="1448927A"/>
    <w:lvl w:ilvl="0" w:tplc="F3A6D676">
      <w:start w:val="1"/>
      <w:numFmt w:val="decimal"/>
      <w:lvlText w:val="%1."/>
      <w:lvlJc w:val="left"/>
      <w:pPr>
        <w:ind w:left="1074" w:hanging="360"/>
      </w:pPr>
      <w:rPr>
        <w:rFonts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1" w15:restartNumberingAfterBreak="0">
    <w:nsid w:val="21E635A3"/>
    <w:multiLevelType w:val="hybridMultilevel"/>
    <w:tmpl w:val="D4681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4B56E6"/>
    <w:multiLevelType w:val="hybridMultilevel"/>
    <w:tmpl w:val="DF184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DA7454"/>
    <w:multiLevelType w:val="hybridMultilevel"/>
    <w:tmpl w:val="1F72A5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17227B2"/>
    <w:multiLevelType w:val="hybridMultilevel"/>
    <w:tmpl w:val="17602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6322BD"/>
    <w:multiLevelType w:val="hybridMultilevel"/>
    <w:tmpl w:val="FC1446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6C315B7"/>
    <w:multiLevelType w:val="hybridMultilevel"/>
    <w:tmpl w:val="619A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FB56AE"/>
    <w:multiLevelType w:val="hybridMultilevel"/>
    <w:tmpl w:val="1BAACF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85D5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B129B7"/>
    <w:multiLevelType w:val="hybridMultilevel"/>
    <w:tmpl w:val="0F661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CC3DFD"/>
    <w:multiLevelType w:val="multilevel"/>
    <w:tmpl w:val="AEF6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61646E"/>
    <w:multiLevelType w:val="hybridMultilevel"/>
    <w:tmpl w:val="135AE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921BD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1E7FAF"/>
    <w:multiLevelType w:val="hybridMultilevel"/>
    <w:tmpl w:val="791CB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774C68"/>
    <w:multiLevelType w:val="hybridMultilevel"/>
    <w:tmpl w:val="2B967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82681C"/>
    <w:multiLevelType w:val="hybridMultilevel"/>
    <w:tmpl w:val="946C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172979"/>
    <w:multiLevelType w:val="hybridMultilevel"/>
    <w:tmpl w:val="A8B46D02"/>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7" w15:restartNumberingAfterBreak="0">
    <w:nsid w:val="56BB1A97"/>
    <w:multiLevelType w:val="hybridMultilevel"/>
    <w:tmpl w:val="B56EC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777673"/>
    <w:multiLevelType w:val="hybridMultilevel"/>
    <w:tmpl w:val="D3D2AAD8"/>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9" w15:restartNumberingAfterBreak="0">
    <w:nsid w:val="5EBE5D18"/>
    <w:multiLevelType w:val="multilevel"/>
    <w:tmpl w:val="5B8C81F0"/>
    <w:lvl w:ilvl="0">
      <w:start w:val="1"/>
      <w:numFmt w:val="bullet"/>
      <w:lvlText w:val=""/>
      <w:lvlJc w:val="left"/>
      <w:pPr>
        <w:ind w:left="1074" w:hanging="360"/>
      </w:pPr>
      <w:rPr>
        <w:rFonts w:ascii="Symbol" w:hAnsi="Symbol" w:hint="default"/>
      </w:rPr>
    </w:lvl>
    <w:lvl w:ilvl="1">
      <w:start w:val="1"/>
      <w:numFmt w:val="decimal"/>
      <w:lvlText w:val="%1.%2."/>
      <w:lvlJc w:val="left"/>
      <w:pPr>
        <w:ind w:left="1506" w:hanging="432"/>
      </w:pPr>
    </w:lvl>
    <w:lvl w:ilvl="2">
      <w:start w:val="1"/>
      <w:numFmt w:val="decimal"/>
      <w:lvlText w:val="%1.%2.%3."/>
      <w:lvlJc w:val="left"/>
      <w:pPr>
        <w:ind w:left="1938" w:hanging="504"/>
      </w:pPr>
    </w:lvl>
    <w:lvl w:ilvl="3">
      <w:start w:val="1"/>
      <w:numFmt w:val="decimal"/>
      <w:lvlText w:val="%1.%2.%3.%4."/>
      <w:lvlJc w:val="left"/>
      <w:pPr>
        <w:ind w:left="2442" w:hanging="648"/>
      </w:pPr>
    </w:lvl>
    <w:lvl w:ilvl="4">
      <w:start w:val="1"/>
      <w:numFmt w:val="decimal"/>
      <w:lvlText w:val="%1.%2.%3.%4.%5."/>
      <w:lvlJc w:val="left"/>
      <w:pPr>
        <w:ind w:left="2946" w:hanging="792"/>
      </w:pPr>
    </w:lvl>
    <w:lvl w:ilvl="5">
      <w:start w:val="1"/>
      <w:numFmt w:val="decimal"/>
      <w:lvlText w:val="%1.%2.%3.%4.%5.%6."/>
      <w:lvlJc w:val="left"/>
      <w:pPr>
        <w:ind w:left="3450" w:hanging="936"/>
      </w:pPr>
    </w:lvl>
    <w:lvl w:ilvl="6">
      <w:start w:val="1"/>
      <w:numFmt w:val="decimal"/>
      <w:lvlText w:val="%1.%2.%3.%4.%5.%6.%7."/>
      <w:lvlJc w:val="left"/>
      <w:pPr>
        <w:ind w:left="3954" w:hanging="1080"/>
      </w:pPr>
    </w:lvl>
    <w:lvl w:ilvl="7">
      <w:start w:val="1"/>
      <w:numFmt w:val="decimal"/>
      <w:lvlText w:val="%1.%2.%3.%4.%5.%6.%7.%8."/>
      <w:lvlJc w:val="left"/>
      <w:pPr>
        <w:ind w:left="4458" w:hanging="1224"/>
      </w:pPr>
    </w:lvl>
    <w:lvl w:ilvl="8">
      <w:start w:val="1"/>
      <w:numFmt w:val="decimal"/>
      <w:lvlText w:val="%1.%2.%3.%4.%5.%6.%7.%8.%9."/>
      <w:lvlJc w:val="left"/>
      <w:pPr>
        <w:ind w:left="5034" w:hanging="1440"/>
      </w:pPr>
    </w:lvl>
  </w:abstractNum>
  <w:abstractNum w:abstractNumId="30" w15:restartNumberingAfterBreak="0">
    <w:nsid w:val="60F01FB9"/>
    <w:multiLevelType w:val="hybridMultilevel"/>
    <w:tmpl w:val="FFAC1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FA5E0A"/>
    <w:multiLevelType w:val="hybridMultilevel"/>
    <w:tmpl w:val="DFBA6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F365D2"/>
    <w:multiLevelType w:val="hybridMultilevel"/>
    <w:tmpl w:val="31C83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A73632"/>
    <w:multiLevelType w:val="multilevel"/>
    <w:tmpl w:val="6764CE4E"/>
    <w:lvl w:ilvl="0">
      <w:start w:val="1"/>
      <w:numFmt w:val="decimal"/>
      <w:lvlText w:val="%1."/>
      <w:lvlJc w:val="left"/>
      <w:pPr>
        <w:ind w:left="360" w:hanging="360"/>
      </w:pPr>
      <w:rPr>
        <w:rFonts w:hint="default"/>
      </w:rPr>
    </w:lvl>
    <w:lvl w:ilvl="1">
      <w:start w:val="1"/>
      <w:numFmt w:val="decimal"/>
      <w:lvlText w:val="%2.1"/>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14837C8"/>
    <w:multiLevelType w:val="hybridMultilevel"/>
    <w:tmpl w:val="FDE4C7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541004"/>
    <w:multiLevelType w:val="hybridMultilevel"/>
    <w:tmpl w:val="21982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23"/>
  </w:num>
  <w:num w:numId="4">
    <w:abstractNumId w:val="35"/>
  </w:num>
  <w:num w:numId="5">
    <w:abstractNumId w:val="27"/>
  </w:num>
  <w:num w:numId="6">
    <w:abstractNumId w:val="11"/>
  </w:num>
  <w:num w:numId="7">
    <w:abstractNumId w:val="28"/>
  </w:num>
  <w:num w:numId="8">
    <w:abstractNumId w:val="10"/>
  </w:num>
  <w:num w:numId="9">
    <w:abstractNumId w:val="3"/>
  </w:num>
  <w:num w:numId="10">
    <w:abstractNumId w:val="8"/>
  </w:num>
  <w:num w:numId="11">
    <w:abstractNumId w:val="29"/>
  </w:num>
  <w:num w:numId="12">
    <w:abstractNumId w:val="5"/>
  </w:num>
  <w:num w:numId="13">
    <w:abstractNumId w:val="12"/>
  </w:num>
  <w:num w:numId="14">
    <w:abstractNumId w:val="6"/>
  </w:num>
  <w:num w:numId="15">
    <w:abstractNumId w:val="14"/>
  </w:num>
  <w:num w:numId="16">
    <w:abstractNumId w:val="20"/>
  </w:num>
  <w:num w:numId="17">
    <w:abstractNumId w:val="7"/>
  </w:num>
  <w:num w:numId="18">
    <w:abstractNumId w:val="13"/>
  </w:num>
  <w:num w:numId="19">
    <w:abstractNumId w:val="19"/>
  </w:num>
  <w:num w:numId="20">
    <w:abstractNumId w:val="15"/>
  </w:num>
  <w:num w:numId="21">
    <w:abstractNumId w:val="26"/>
  </w:num>
  <w:num w:numId="22">
    <w:abstractNumId w:val="21"/>
  </w:num>
  <w:num w:numId="23">
    <w:abstractNumId w:val="17"/>
  </w:num>
  <w:num w:numId="24">
    <w:abstractNumId w:val="0"/>
  </w:num>
  <w:num w:numId="25">
    <w:abstractNumId w:val="22"/>
  </w:num>
  <w:num w:numId="26">
    <w:abstractNumId w:val="33"/>
  </w:num>
  <w:num w:numId="27">
    <w:abstractNumId w:val="2"/>
  </w:num>
  <w:num w:numId="28">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9"/>
  </w:num>
  <w:num w:numId="30">
    <w:abstractNumId w:val="18"/>
  </w:num>
  <w:num w:numId="31">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
  </w:num>
  <w:num w:numId="33">
    <w:abstractNumId w:val="16"/>
  </w:num>
  <w:num w:numId="34">
    <w:abstractNumId w:val="28"/>
  </w:num>
  <w:num w:numId="35">
    <w:abstractNumId w:val="31"/>
  </w:num>
  <w:num w:numId="36">
    <w:abstractNumId w:val="4"/>
  </w:num>
  <w:num w:numId="37">
    <w:abstractNumId w:val="25"/>
  </w:num>
  <w:num w:numId="38">
    <w:abstractNumId w:val="34"/>
  </w:num>
  <w:num w:numId="39">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82"/>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8F7"/>
    <w:rsid w:val="00000E73"/>
    <w:rsid w:val="000025EC"/>
    <w:rsid w:val="00002A39"/>
    <w:rsid w:val="000110AF"/>
    <w:rsid w:val="000136F9"/>
    <w:rsid w:val="00021CB1"/>
    <w:rsid w:val="00021F4C"/>
    <w:rsid w:val="00024D14"/>
    <w:rsid w:val="00025B78"/>
    <w:rsid w:val="00025EEB"/>
    <w:rsid w:val="00026414"/>
    <w:rsid w:val="00026FC3"/>
    <w:rsid w:val="000272B3"/>
    <w:rsid w:val="00033831"/>
    <w:rsid w:val="00034A45"/>
    <w:rsid w:val="000360EC"/>
    <w:rsid w:val="00036275"/>
    <w:rsid w:val="00040E01"/>
    <w:rsid w:val="00043A63"/>
    <w:rsid w:val="000446A1"/>
    <w:rsid w:val="00044BE5"/>
    <w:rsid w:val="00044D46"/>
    <w:rsid w:val="00044EA7"/>
    <w:rsid w:val="00045742"/>
    <w:rsid w:val="00052176"/>
    <w:rsid w:val="00053329"/>
    <w:rsid w:val="00053806"/>
    <w:rsid w:val="000557A9"/>
    <w:rsid w:val="000564FF"/>
    <w:rsid w:val="0005787F"/>
    <w:rsid w:val="000618F9"/>
    <w:rsid w:val="00066814"/>
    <w:rsid w:val="000705F3"/>
    <w:rsid w:val="000714DB"/>
    <w:rsid w:val="00074691"/>
    <w:rsid w:val="00075B5A"/>
    <w:rsid w:val="000774D4"/>
    <w:rsid w:val="00081B9C"/>
    <w:rsid w:val="0009051D"/>
    <w:rsid w:val="00095B75"/>
    <w:rsid w:val="00095F42"/>
    <w:rsid w:val="00096BE8"/>
    <w:rsid w:val="000A0072"/>
    <w:rsid w:val="000A46AA"/>
    <w:rsid w:val="000A5E59"/>
    <w:rsid w:val="000A7C02"/>
    <w:rsid w:val="000B0A29"/>
    <w:rsid w:val="000B148F"/>
    <w:rsid w:val="000B318B"/>
    <w:rsid w:val="000B3CDA"/>
    <w:rsid w:val="000B6150"/>
    <w:rsid w:val="000B7E7A"/>
    <w:rsid w:val="000C17E4"/>
    <w:rsid w:val="000C2132"/>
    <w:rsid w:val="000C289D"/>
    <w:rsid w:val="000C390C"/>
    <w:rsid w:val="000C44C5"/>
    <w:rsid w:val="000C44CB"/>
    <w:rsid w:val="000C5847"/>
    <w:rsid w:val="000C5AF4"/>
    <w:rsid w:val="000C5CFE"/>
    <w:rsid w:val="000C6C48"/>
    <w:rsid w:val="000D2EB3"/>
    <w:rsid w:val="000D3C43"/>
    <w:rsid w:val="000D49F2"/>
    <w:rsid w:val="000D5E1A"/>
    <w:rsid w:val="000D71DA"/>
    <w:rsid w:val="000D7481"/>
    <w:rsid w:val="000E554D"/>
    <w:rsid w:val="000E6F61"/>
    <w:rsid w:val="000F19F9"/>
    <w:rsid w:val="000F2113"/>
    <w:rsid w:val="000F3097"/>
    <w:rsid w:val="000F44F6"/>
    <w:rsid w:val="001000A9"/>
    <w:rsid w:val="00103711"/>
    <w:rsid w:val="00110DB6"/>
    <w:rsid w:val="00117D3B"/>
    <w:rsid w:val="00117E5F"/>
    <w:rsid w:val="00120D82"/>
    <w:rsid w:val="0012133F"/>
    <w:rsid w:val="001229EF"/>
    <w:rsid w:val="00122A2A"/>
    <w:rsid w:val="00126374"/>
    <w:rsid w:val="00131093"/>
    <w:rsid w:val="001310D4"/>
    <w:rsid w:val="001334D1"/>
    <w:rsid w:val="00141D12"/>
    <w:rsid w:val="00141D29"/>
    <w:rsid w:val="0014228A"/>
    <w:rsid w:val="00150C82"/>
    <w:rsid w:val="00151669"/>
    <w:rsid w:val="00151F5D"/>
    <w:rsid w:val="0015397C"/>
    <w:rsid w:val="001564D7"/>
    <w:rsid w:val="0016134B"/>
    <w:rsid w:val="00161E33"/>
    <w:rsid w:val="0016272B"/>
    <w:rsid w:val="00162950"/>
    <w:rsid w:val="00163828"/>
    <w:rsid w:val="00164D71"/>
    <w:rsid w:val="0016511D"/>
    <w:rsid w:val="001676FD"/>
    <w:rsid w:val="001701DD"/>
    <w:rsid w:val="00172569"/>
    <w:rsid w:val="001731A5"/>
    <w:rsid w:val="001743FE"/>
    <w:rsid w:val="0018221E"/>
    <w:rsid w:val="00182FBB"/>
    <w:rsid w:val="00185AED"/>
    <w:rsid w:val="00185DE5"/>
    <w:rsid w:val="001925B8"/>
    <w:rsid w:val="00193FF6"/>
    <w:rsid w:val="00195ABF"/>
    <w:rsid w:val="00196650"/>
    <w:rsid w:val="001A1086"/>
    <w:rsid w:val="001A5F32"/>
    <w:rsid w:val="001A6ACE"/>
    <w:rsid w:val="001A758B"/>
    <w:rsid w:val="001B0D38"/>
    <w:rsid w:val="001B65C4"/>
    <w:rsid w:val="001B734A"/>
    <w:rsid w:val="001C0799"/>
    <w:rsid w:val="001C2EEC"/>
    <w:rsid w:val="001C3F40"/>
    <w:rsid w:val="001C4FD3"/>
    <w:rsid w:val="001C5208"/>
    <w:rsid w:val="001C7FD4"/>
    <w:rsid w:val="001D44ED"/>
    <w:rsid w:val="001D4643"/>
    <w:rsid w:val="001D4858"/>
    <w:rsid w:val="001D5D34"/>
    <w:rsid w:val="001D77F0"/>
    <w:rsid w:val="001E0AA7"/>
    <w:rsid w:val="001E2551"/>
    <w:rsid w:val="001E5E3A"/>
    <w:rsid w:val="001F04FA"/>
    <w:rsid w:val="001F0679"/>
    <w:rsid w:val="001F07CE"/>
    <w:rsid w:val="001F168A"/>
    <w:rsid w:val="001F1716"/>
    <w:rsid w:val="001F7742"/>
    <w:rsid w:val="00202B6B"/>
    <w:rsid w:val="002037D0"/>
    <w:rsid w:val="00204EE2"/>
    <w:rsid w:val="0021053C"/>
    <w:rsid w:val="00210A38"/>
    <w:rsid w:val="0021343F"/>
    <w:rsid w:val="00213E87"/>
    <w:rsid w:val="00215201"/>
    <w:rsid w:val="002209ED"/>
    <w:rsid w:val="00223EC9"/>
    <w:rsid w:val="002249A1"/>
    <w:rsid w:val="00226730"/>
    <w:rsid w:val="00233AD3"/>
    <w:rsid w:val="00233BFA"/>
    <w:rsid w:val="0023628A"/>
    <w:rsid w:val="002421EC"/>
    <w:rsid w:val="002435B6"/>
    <w:rsid w:val="0024469E"/>
    <w:rsid w:val="002446AA"/>
    <w:rsid w:val="00244CDF"/>
    <w:rsid w:val="00251BC2"/>
    <w:rsid w:val="002531AA"/>
    <w:rsid w:val="00254885"/>
    <w:rsid w:val="002558A5"/>
    <w:rsid w:val="00257DE6"/>
    <w:rsid w:val="0026106F"/>
    <w:rsid w:val="002676C6"/>
    <w:rsid w:val="00272FB2"/>
    <w:rsid w:val="00273E16"/>
    <w:rsid w:val="00275787"/>
    <w:rsid w:val="002757D3"/>
    <w:rsid w:val="00277B62"/>
    <w:rsid w:val="002800F2"/>
    <w:rsid w:val="00283345"/>
    <w:rsid w:val="002833DA"/>
    <w:rsid w:val="0028522E"/>
    <w:rsid w:val="002866BE"/>
    <w:rsid w:val="002906FD"/>
    <w:rsid w:val="00292B46"/>
    <w:rsid w:val="00292FED"/>
    <w:rsid w:val="0029379D"/>
    <w:rsid w:val="00294424"/>
    <w:rsid w:val="002949FD"/>
    <w:rsid w:val="00294B6E"/>
    <w:rsid w:val="00295AC9"/>
    <w:rsid w:val="00295DCC"/>
    <w:rsid w:val="002A0C8D"/>
    <w:rsid w:val="002A36A4"/>
    <w:rsid w:val="002A4623"/>
    <w:rsid w:val="002A7139"/>
    <w:rsid w:val="002A784F"/>
    <w:rsid w:val="002B276F"/>
    <w:rsid w:val="002B2DA8"/>
    <w:rsid w:val="002B437A"/>
    <w:rsid w:val="002B5427"/>
    <w:rsid w:val="002B5873"/>
    <w:rsid w:val="002B5CFC"/>
    <w:rsid w:val="002B6849"/>
    <w:rsid w:val="002B7FDF"/>
    <w:rsid w:val="002C3138"/>
    <w:rsid w:val="002C339C"/>
    <w:rsid w:val="002C510A"/>
    <w:rsid w:val="002C66DB"/>
    <w:rsid w:val="002C6A74"/>
    <w:rsid w:val="002D17A9"/>
    <w:rsid w:val="002D20FE"/>
    <w:rsid w:val="002D23E0"/>
    <w:rsid w:val="002D334A"/>
    <w:rsid w:val="002D449F"/>
    <w:rsid w:val="002D6242"/>
    <w:rsid w:val="002D6963"/>
    <w:rsid w:val="002D7B8A"/>
    <w:rsid w:val="002E04BD"/>
    <w:rsid w:val="002E1816"/>
    <w:rsid w:val="002E256A"/>
    <w:rsid w:val="002E2AF2"/>
    <w:rsid w:val="002E592A"/>
    <w:rsid w:val="002E6973"/>
    <w:rsid w:val="002E69C9"/>
    <w:rsid w:val="002E6B66"/>
    <w:rsid w:val="002F0967"/>
    <w:rsid w:val="002F1418"/>
    <w:rsid w:val="002F145B"/>
    <w:rsid w:val="002F2DDA"/>
    <w:rsid w:val="002F355B"/>
    <w:rsid w:val="002F55E5"/>
    <w:rsid w:val="002F79E5"/>
    <w:rsid w:val="002F7B0B"/>
    <w:rsid w:val="002F7DC6"/>
    <w:rsid w:val="002F7FD2"/>
    <w:rsid w:val="00300F64"/>
    <w:rsid w:val="00302AC0"/>
    <w:rsid w:val="00305715"/>
    <w:rsid w:val="00310325"/>
    <w:rsid w:val="0031249E"/>
    <w:rsid w:val="003137BB"/>
    <w:rsid w:val="00317BD1"/>
    <w:rsid w:val="00320E1E"/>
    <w:rsid w:val="00321AB5"/>
    <w:rsid w:val="00324F75"/>
    <w:rsid w:val="0032500A"/>
    <w:rsid w:val="00327457"/>
    <w:rsid w:val="00330836"/>
    <w:rsid w:val="00331C87"/>
    <w:rsid w:val="00332FCA"/>
    <w:rsid w:val="00334905"/>
    <w:rsid w:val="00334B55"/>
    <w:rsid w:val="003374B5"/>
    <w:rsid w:val="003452C8"/>
    <w:rsid w:val="00345B76"/>
    <w:rsid w:val="003468CC"/>
    <w:rsid w:val="003507C8"/>
    <w:rsid w:val="00351418"/>
    <w:rsid w:val="00354913"/>
    <w:rsid w:val="00354AF4"/>
    <w:rsid w:val="00355DB2"/>
    <w:rsid w:val="00357795"/>
    <w:rsid w:val="0035781E"/>
    <w:rsid w:val="00357D90"/>
    <w:rsid w:val="003618F4"/>
    <w:rsid w:val="003628F7"/>
    <w:rsid w:val="00363538"/>
    <w:rsid w:val="00365CA7"/>
    <w:rsid w:val="00366E57"/>
    <w:rsid w:val="003679E4"/>
    <w:rsid w:val="0037091E"/>
    <w:rsid w:val="00370BBD"/>
    <w:rsid w:val="00372672"/>
    <w:rsid w:val="00372DF0"/>
    <w:rsid w:val="003745E0"/>
    <w:rsid w:val="00374957"/>
    <w:rsid w:val="00376E56"/>
    <w:rsid w:val="00380F55"/>
    <w:rsid w:val="00381C03"/>
    <w:rsid w:val="003827C8"/>
    <w:rsid w:val="003833D7"/>
    <w:rsid w:val="0038423A"/>
    <w:rsid w:val="003856E3"/>
    <w:rsid w:val="00386CEB"/>
    <w:rsid w:val="00386FA8"/>
    <w:rsid w:val="00387072"/>
    <w:rsid w:val="00390561"/>
    <w:rsid w:val="00393F11"/>
    <w:rsid w:val="003944DD"/>
    <w:rsid w:val="0039617A"/>
    <w:rsid w:val="00396C9D"/>
    <w:rsid w:val="003973E4"/>
    <w:rsid w:val="00397A74"/>
    <w:rsid w:val="003A0253"/>
    <w:rsid w:val="003A1794"/>
    <w:rsid w:val="003A198B"/>
    <w:rsid w:val="003A36AF"/>
    <w:rsid w:val="003A6DBD"/>
    <w:rsid w:val="003A6F0F"/>
    <w:rsid w:val="003A7539"/>
    <w:rsid w:val="003A78FB"/>
    <w:rsid w:val="003B113A"/>
    <w:rsid w:val="003B1424"/>
    <w:rsid w:val="003B2F31"/>
    <w:rsid w:val="003B5749"/>
    <w:rsid w:val="003B6EA6"/>
    <w:rsid w:val="003B72CB"/>
    <w:rsid w:val="003C0AF9"/>
    <w:rsid w:val="003C18B8"/>
    <w:rsid w:val="003C1BE0"/>
    <w:rsid w:val="003C5096"/>
    <w:rsid w:val="003C588A"/>
    <w:rsid w:val="003C7A3F"/>
    <w:rsid w:val="003D0190"/>
    <w:rsid w:val="003D26B5"/>
    <w:rsid w:val="003D38C3"/>
    <w:rsid w:val="003D5FB4"/>
    <w:rsid w:val="003D6535"/>
    <w:rsid w:val="003D7610"/>
    <w:rsid w:val="003E0E6D"/>
    <w:rsid w:val="003E11D2"/>
    <w:rsid w:val="003E1489"/>
    <w:rsid w:val="003E1A44"/>
    <w:rsid w:val="003E1EDA"/>
    <w:rsid w:val="003E247E"/>
    <w:rsid w:val="003E37F3"/>
    <w:rsid w:val="003E7104"/>
    <w:rsid w:val="003E77EC"/>
    <w:rsid w:val="003F5687"/>
    <w:rsid w:val="003F74B9"/>
    <w:rsid w:val="00400A63"/>
    <w:rsid w:val="004017E5"/>
    <w:rsid w:val="004032C5"/>
    <w:rsid w:val="00403E5D"/>
    <w:rsid w:val="004047DD"/>
    <w:rsid w:val="00406128"/>
    <w:rsid w:val="00407136"/>
    <w:rsid w:val="0041010F"/>
    <w:rsid w:val="004106EF"/>
    <w:rsid w:val="00410F02"/>
    <w:rsid w:val="00414455"/>
    <w:rsid w:val="0042200D"/>
    <w:rsid w:val="00422FC8"/>
    <w:rsid w:val="004231A9"/>
    <w:rsid w:val="004242B9"/>
    <w:rsid w:val="00424BFD"/>
    <w:rsid w:val="004251EC"/>
    <w:rsid w:val="004259FE"/>
    <w:rsid w:val="004305A9"/>
    <w:rsid w:val="00431ECE"/>
    <w:rsid w:val="004342A4"/>
    <w:rsid w:val="00434CA7"/>
    <w:rsid w:val="00436026"/>
    <w:rsid w:val="00441921"/>
    <w:rsid w:val="00441DC1"/>
    <w:rsid w:val="004452F6"/>
    <w:rsid w:val="004460B9"/>
    <w:rsid w:val="00446EF1"/>
    <w:rsid w:val="00460734"/>
    <w:rsid w:val="00462B33"/>
    <w:rsid w:val="004633C4"/>
    <w:rsid w:val="00463F05"/>
    <w:rsid w:val="00472973"/>
    <w:rsid w:val="004804E2"/>
    <w:rsid w:val="00481813"/>
    <w:rsid w:val="00481962"/>
    <w:rsid w:val="0048369B"/>
    <w:rsid w:val="00483A7F"/>
    <w:rsid w:val="00484CC2"/>
    <w:rsid w:val="00485A59"/>
    <w:rsid w:val="00486535"/>
    <w:rsid w:val="00490AF7"/>
    <w:rsid w:val="00490E36"/>
    <w:rsid w:val="00491395"/>
    <w:rsid w:val="00492067"/>
    <w:rsid w:val="004928DF"/>
    <w:rsid w:val="00492CAE"/>
    <w:rsid w:val="00493956"/>
    <w:rsid w:val="00494A5C"/>
    <w:rsid w:val="004A12E4"/>
    <w:rsid w:val="004A17C4"/>
    <w:rsid w:val="004A1E39"/>
    <w:rsid w:val="004A2926"/>
    <w:rsid w:val="004A4956"/>
    <w:rsid w:val="004A66D4"/>
    <w:rsid w:val="004A6879"/>
    <w:rsid w:val="004A68D6"/>
    <w:rsid w:val="004A7D37"/>
    <w:rsid w:val="004B429A"/>
    <w:rsid w:val="004B4A81"/>
    <w:rsid w:val="004B53B9"/>
    <w:rsid w:val="004B5E82"/>
    <w:rsid w:val="004C0F3E"/>
    <w:rsid w:val="004C139B"/>
    <w:rsid w:val="004C1E78"/>
    <w:rsid w:val="004C3465"/>
    <w:rsid w:val="004C415A"/>
    <w:rsid w:val="004C583F"/>
    <w:rsid w:val="004C6AD3"/>
    <w:rsid w:val="004C7AB8"/>
    <w:rsid w:val="004D0802"/>
    <w:rsid w:val="004D094D"/>
    <w:rsid w:val="004D11BA"/>
    <w:rsid w:val="004D5A45"/>
    <w:rsid w:val="004D7732"/>
    <w:rsid w:val="004E1515"/>
    <w:rsid w:val="004E2937"/>
    <w:rsid w:val="004E5E65"/>
    <w:rsid w:val="004E5FAF"/>
    <w:rsid w:val="004E7840"/>
    <w:rsid w:val="004F2866"/>
    <w:rsid w:val="004F43CE"/>
    <w:rsid w:val="005029B6"/>
    <w:rsid w:val="005058B7"/>
    <w:rsid w:val="00510B05"/>
    <w:rsid w:val="00510F26"/>
    <w:rsid w:val="0051197E"/>
    <w:rsid w:val="0051207B"/>
    <w:rsid w:val="005125B1"/>
    <w:rsid w:val="00512C61"/>
    <w:rsid w:val="005205D1"/>
    <w:rsid w:val="00520B64"/>
    <w:rsid w:val="005212EC"/>
    <w:rsid w:val="00526147"/>
    <w:rsid w:val="0052672F"/>
    <w:rsid w:val="005267CD"/>
    <w:rsid w:val="00526D82"/>
    <w:rsid w:val="005275B2"/>
    <w:rsid w:val="00530AB0"/>
    <w:rsid w:val="00531D0D"/>
    <w:rsid w:val="0053375A"/>
    <w:rsid w:val="005406FB"/>
    <w:rsid w:val="00542A44"/>
    <w:rsid w:val="0054558D"/>
    <w:rsid w:val="005503FE"/>
    <w:rsid w:val="00554744"/>
    <w:rsid w:val="00554AD9"/>
    <w:rsid w:val="00554EB5"/>
    <w:rsid w:val="005619A7"/>
    <w:rsid w:val="00562940"/>
    <w:rsid w:val="00562F2A"/>
    <w:rsid w:val="00563928"/>
    <w:rsid w:val="00565099"/>
    <w:rsid w:val="00565474"/>
    <w:rsid w:val="0056789B"/>
    <w:rsid w:val="00571964"/>
    <w:rsid w:val="0057237B"/>
    <w:rsid w:val="00575F0C"/>
    <w:rsid w:val="005853FC"/>
    <w:rsid w:val="005860EF"/>
    <w:rsid w:val="00586E43"/>
    <w:rsid w:val="005905BB"/>
    <w:rsid w:val="0059152B"/>
    <w:rsid w:val="005934FA"/>
    <w:rsid w:val="0059486A"/>
    <w:rsid w:val="005A188D"/>
    <w:rsid w:val="005A3CCA"/>
    <w:rsid w:val="005A4C47"/>
    <w:rsid w:val="005A503A"/>
    <w:rsid w:val="005A524E"/>
    <w:rsid w:val="005A7B09"/>
    <w:rsid w:val="005B0AB8"/>
    <w:rsid w:val="005B30BB"/>
    <w:rsid w:val="005B3FA6"/>
    <w:rsid w:val="005B5D65"/>
    <w:rsid w:val="005B7B1E"/>
    <w:rsid w:val="005C518E"/>
    <w:rsid w:val="005C562B"/>
    <w:rsid w:val="005C5F51"/>
    <w:rsid w:val="005C5FA4"/>
    <w:rsid w:val="005D0E19"/>
    <w:rsid w:val="005D1586"/>
    <w:rsid w:val="005D15C3"/>
    <w:rsid w:val="005D2CD0"/>
    <w:rsid w:val="005D45D4"/>
    <w:rsid w:val="005D49DD"/>
    <w:rsid w:val="005D6AE1"/>
    <w:rsid w:val="005D73FD"/>
    <w:rsid w:val="005E236B"/>
    <w:rsid w:val="005E317B"/>
    <w:rsid w:val="005E346C"/>
    <w:rsid w:val="005F107B"/>
    <w:rsid w:val="005F19BF"/>
    <w:rsid w:val="005F1FD5"/>
    <w:rsid w:val="006004A2"/>
    <w:rsid w:val="006009C3"/>
    <w:rsid w:val="006009DC"/>
    <w:rsid w:val="006013F4"/>
    <w:rsid w:val="00607B7B"/>
    <w:rsid w:val="00610A8A"/>
    <w:rsid w:val="00614E21"/>
    <w:rsid w:val="0062040E"/>
    <w:rsid w:val="006219F1"/>
    <w:rsid w:val="00621E29"/>
    <w:rsid w:val="00624453"/>
    <w:rsid w:val="00624F99"/>
    <w:rsid w:val="006251D8"/>
    <w:rsid w:val="00627638"/>
    <w:rsid w:val="00631EEF"/>
    <w:rsid w:val="00634927"/>
    <w:rsid w:val="00634D6E"/>
    <w:rsid w:val="0063691D"/>
    <w:rsid w:val="00644249"/>
    <w:rsid w:val="00646E91"/>
    <w:rsid w:val="0065350C"/>
    <w:rsid w:val="00653556"/>
    <w:rsid w:val="00654141"/>
    <w:rsid w:val="00654FFD"/>
    <w:rsid w:val="0065585E"/>
    <w:rsid w:val="00655CBC"/>
    <w:rsid w:val="0065700E"/>
    <w:rsid w:val="00664D4E"/>
    <w:rsid w:val="00665300"/>
    <w:rsid w:val="0066540F"/>
    <w:rsid w:val="00667A48"/>
    <w:rsid w:val="006705EB"/>
    <w:rsid w:val="00670DEA"/>
    <w:rsid w:val="00673AD8"/>
    <w:rsid w:val="00676935"/>
    <w:rsid w:val="00682549"/>
    <w:rsid w:val="00682D5C"/>
    <w:rsid w:val="0068444C"/>
    <w:rsid w:val="00686E80"/>
    <w:rsid w:val="00687D00"/>
    <w:rsid w:val="00687D56"/>
    <w:rsid w:val="00697E5E"/>
    <w:rsid w:val="00697F01"/>
    <w:rsid w:val="006A045B"/>
    <w:rsid w:val="006A050A"/>
    <w:rsid w:val="006A4650"/>
    <w:rsid w:val="006B516C"/>
    <w:rsid w:val="006B6937"/>
    <w:rsid w:val="006B6AED"/>
    <w:rsid w:val="006C4DC5"/>
    <w:rsid w:val="006C5D92"/>
    <w:rsid w:val="006C7051"/>
    <w:rsid w:val="006C7064"/>
    <w:rsid w:val="006D0CC6"/>
    <w:rsid w:val="006D0F4D"/>
    <w:rsid w:val="006D2F01"/>
    <w:rsid w:val="006D5434"/>
    <w:rsid w:val="006D56CF"/>
    <w:rsid w:val="006E1CCD"/>
    <w:rsid w:val="006F2CC8"/>
    <w:rsid w:val="006F56C2"/>
    <w:rsid w:val="006F5B21"/>
    <w:rsid w:val="006F7D19"/>
    <w:rsid w:val="0070270F"/>
    <w:rsid w:val="00702CF3"/>
    <w:rsid w:val="00703BBB"/>
    <w:rsid w:val="00707BA9"/>
    <w:rsid w:val="00710332"/>
    <w:rsid w:val="00711D70"/>
    <w:rsid w:val="00712C39"/>
    <w:rsid w:val="00713290"/>
    <w:rsid w:val="00716F33"/>
    <w:rsid w:val="00717E20"/>
    <w:rsid w:val="00726AB5"/>
    <w:rsid w:val="0072750A"/>
    <w:rsid w:val="007329A6"/>
    <w:rsid w:val="0073315E"/>
    <w:rsid w:val="00733F22"/>
    <w:rsid w:val="007351A2"/>
    <w:rsid w:val="00737466"/>
    <w:rsid w:val="007426EB"/>
    <w:rsid w:val="00744A82"/>
    <w:rsid w:val="00745545"/>
    <w:rsid w:val="00746998"/>
    <w:rsid w:val="00747B10"/>
    <w:rsid w:val="0075042E"/>
    <w:rsid w:val="00750999"/>
    <w:rsid w:val="007529ED"/>
    <w:rsid w:val="00752C2E"/>
    <w:rsid w:val="0075465B"/>
    <w:rsid w:val="0075637C"/>
    <w:rsid w:val="00757B81"/>
    <w:rsid w:val="0076056A"/>
    <w:rsid w:val="00761DCD"/>
    <w:rsid w:val="0076260F"/>
    <w:rsid w:val="00764081"/>
    <w:rsid w:val="00771212"/>
    <w:rsid w:val="00771D09"/>
    <w:rsid w:val="00772112"/>
    <w:rsid w:val="00772452"/>
    <w:rsid w:val="00773785"/>
    <w:rsid w:val="007816AD"/>
    <w:rsid w:val="00781B3C"/>
    <w:rsid w:val="007835C4"/>
    <w:rsid w:val="00786FA2"/>
    <w:rsid w:val="007905C6"/>
    <w:rsid w:val="00790C41"/>
    <w:rsid w:val="007914EC"/>
    <w:rsid w:val="00792278"/>
    <w:rsid w:val="00794F00"/>
    <w:rsid w:val="00797E7D"/>
    <w:rsid w:val="007A1218"/>
    <w:rsid w:val="007A2FC1"/>
    <w:rsid w:val="007A43FD"/>
    <w:rsid w:val="007A5E5B"/>
    <w:rsid w:val="007B06AD"/>
    <w:rsid w:val="007B0D2F"/>
    <w:rsid w:val="007B210A"/>
    <w:rsid w:val="007B2D0C"/>
    <w:rsid w:val="007B40A2"/>
    <w:rsid w:val="007B4877"/>
    <w:rsid w:val="007B4C4A"/>
    <w:rsid w:val="007B54D5"/>
    <w:rsid w:val="007B6597"/>
    <w:rsid w:val="007B67C8"/>
    <w:rsid w:val="007B6B5A"/>
    <w:rsid w:val="007B7E77"/>
    <w:rsid w:val="007C0DCD"/>
    <w:rsid w:val="007C29EE"/>
    <w:rsid w:val="007C6ACB"/>
    <w:rsid w:val="007C711D"/>
    <w:rsid w:val="007D0222"/>
    <w:rsid w:val="007D074E"/>
    <w:rsid w:val="007D0C8D"/>
    <w:rsid w:val="007D2F8C"/>
    <w:rsid w:val="007D3A53"/>
    <w:rsid w:val="007D71B8"/>
    <w:rsid w:val="007E0CC8"/>
    <w:rsid w:val="007E0F93"/>
    <w:rsid w:val="007E1E41"/>
    <w:rsid w:val="007E24EB"/>
    <w:rsid w:val="007E34CC"/>
    <w:rsid w:val="007E39B9"/>
    <w:rsid w:val="007E554C"/>
    <w:rsid w:val="007E693F"/>
    <w:rsid w:val="007E7255"/>
    <w:rsid w:val="007E74A0"/>
    <w:rsid w:val="007F6D0C"/>
    <w:rsid w:val="007F747D"/>
    <w:rsid w:val="008054EE"/>
    <w:rsid w:val="00805E3E"/>
    <w:rsid w:val="00805F13"/>
    <w:rsid w:val="0080632E"/>
    <w:rsid w:val="00812436"/>
    <w:rsid w:val="00812F79"/>
    <w:rsid w:val="00815049"/>
    <w:rsid w:val="00815074"/>
    <w:rsid w:val="008166FD"/>
    <w:rsid w:val="0081733A"/>
    <w:rsid w:val="00822C50"/>
    <w:rsid w:val="00824EB8"/>
    <w:rsid w:val="008251C1"/>
    <w:rsid w:val="00825EDA"/>
    <w:rsid w:val="008262AE"/>
    <w:rsid w:val="00826553"/>
    <w:rsid w:val="00826E33"/>
    <w:rsid w:val="00827CC4"/>
    <w:rsid w:val="00831B19"/>
    <w:rsid w:val="0083394F"/>
    <w:rsid w:val="00834FBA"/>
    <w:rsid w:val="008375AD"/>
    <w:rsid w:val="008376DA"/>
    <w:rsid w:val="00840AFC"/>
    <w:rsid w:val="00840B46"/>
    <w:rsid w:val="008423D8"/>
    <w:rsid w:val="008427F2"/>
    <w:rsid w:val="00842C9D"/>
    <w:rsid w:val="00842F15"/>
    <w:rsid w:val="0084311C"/>
    <w:rsid w:val="00843887"/>
    <w:rsid w:val="00852EA4"/>
    <w:rsid w:val="008548DB"/>
    <w:rsid w:val="00854AD5"/>
    <w:rsid w:val="008558A2"/>
    <w:rsid w:val="008563FC"/>
    <w:rsid w:val="0086020D"/>
    <w:rsid w:val="008637EA"/>
    <w:rsid w:val="0086387B"/>
    <w:rsid w:val="00870A0E"/>
    <w:rsid w:val="00873705"/>
    <w:rsid w:val="008750B3"/>
    <w:rsid w:val="0088024C"/>
    <w:rsid w:val="00882C13"/>
    <w:rsid w:val="00885179"/>
    <w:rsid w:val="008909D0"/>
    <w:rsid w:val="00890C69"/>
    <w:rsid w:val="00890C97"/>
    <w:rsid w:val="00893191"/>
    <w:rsid w:val="008935EC"/>
    <w:rsid w:val="00895B04"/>
    <w:rsid w:val="008A0C02"/>
    <w:rsid w:val="008A2B2C"/>
    <w:rsid w:val="008A422A"/>
    <w:rsid w:val="008A5800"/>
    <w:rsid w:val="008A6C3D"/>
    <w:rsid w:val="008B0398"/>
    <w:rsid w:val="008B09CB"/>
    <w:rsid w:val="008B1211"/>
    <w:rsid w:val="008B44DC"/>
    <w:rsid w:val="008B584C"/>
    <w:rsid w:val="008C0518"/>
    <w:rsid w:val="008C0D08"/>
    <w:rsid w:val="008C50FC"/>
    <w:rsid w:val="008C5ADB"/>
    <w:rsid w:val="008C5BBE"/>
    <w:rsid w:val="008D144D"/>
    <w:rsid w:val="008D342A"/>
    <w:rsid w:val="008D6EFD"/>
    <w:rsid w:val="008E2160"/>
    <w:rsid w:val="008E2BF1"/>
    <w:rsid w:val="008E3A6A"/>
    <w:rsid w:val="008E3CEE"/>
    <w:rsid w:val="008E466B"/>
    <w:rsid w:val="008F3404"/>
    <w:rsid w:val="008F7FB1"/>
    <w:rsid w:val="009024E7"/>
    <w:rsid w:val="009026E4"/>
    <w:rsid w:val="00902E30"/>
    <w:rsid w:val="00903729"/>
    <w:rsid w:val="0090450B"/>
    <w:rsid w:val="0090629E"/>
    <w:rsid w:val="009065B8"/>
    <w:rsid w:val="00906EC8"/>
    <w:rsid w:val="00906FF6"/>
    <w:rsid w:val="00910A2C"/>
    <w:rsid w:val="00912245"/>
    <w:rsid w:val="009131CE"/>
    <w:rsid w:val="00914FE2"/>
    <w:rsid w:val="00917C04"/>
    <w:rsid w:val="00920721"/>
    <w:rsid w:val="009221BA"/>
    <w:rsid w:val="00922714"/>
    <w:rsid w:val="00922FB0"/>
    <w:rsid w:val="009235DB"/>
    <w:rsid w:val="00923782"/>
    <w:rsid w:val="00923E44"/>
    <w:rsid w:val="00923F5C"/>
    <w:rsid w:val="00924CFE"/>
    <w:rsid w:val="0092580B"/>
    <w:rsid w:val="00931DA6"/>
    <w:rsid w:val="00935B9A"/>
    <w:rsid w:val="00936A7D"/>
    <w:rsid w:val="009414A4"/>
    <w:rsid w:val="009417C8"/>
    <w:rsid w:val="00943556"/>
    <w:rsid w:val="009436F1"/>
    <w:rsid w:val="0094383A"/>
    <w:rsid w:val="009449C3"/>
    <w:rsid w:val="009449FD"/>
    <w:rsid w:val="0094539D"/>
    <w:rsid w:val="00945D98"/>
    <w:rsid w:val="00951FAC"/>
    <w:rsid w:val="00952A9E"/>
    <w:rsid w:val="00953854"/>
    <w:rsid w:val="00956070"/>
    <w:rsid w:val="009615F2"/>
    <w:rsid w:val="00961BAA"/>
    <w:rsid w:val="00962E55"/>
    <w:rsid w:val="009665B0"/>
    <w:rsid w:val="00970573"/>
    <w:rsid w:val="00980FA3"/>
    <w:rsid w:val="0098120A"/>
    <w:rsid w:val="00981543"/>
    <w:rsid w:val="00983064"/>
    <w:rsid w:val="0098329C"/>
    <w:rsid w:val="009834B4"/>
    <w:rsid w:val="00984658"/>
    <w:rsid w:val="00984C57"/>
    <w:rsid w:val="00986B9F"/>
    <w:rsid w:val="00991143"/>
    <w:rsid w:val="009920C3"/>
    <w:rsid w:val="0099254E"/>
    <w:rsid w:val="00992E3F"/>
    <w:rsid w:val="00992E69"/>
    <w:rsid w:val="009958BD"/>
    <w:rsid w:val="00995A0A"/>
    <w:rsid w:val="009A0AE5"/>
    <w:rsid w:val="009A0B13"/>
    <w:rsid w:val="009A4289"/>
    <w:rsid w:val="009A4DA6"/>
    <w:rsid w:val="009A5027"/>
    <w:rsid w:val="009A69CF"/>
    <w:rsid w:val="009B2889"/>
    <w:rsid w:val="009B3DBB"/>
    <w:rsid w:val="009B4A99"/>
    <w:rsid w:val="009B5547"/>
    <w:rsid w:val="009B629D"/>
    <w:rsid w:val="009B7299"/>
    <w:rsid w:val="009B7BB6"/>
    <w:rsid w:val="009C11E7"/>
    <w:rsid w:val="009C2979"/>
    <w:rsid w:val="009C3661"/>
    <w:rsid w:val="009C36C0"/>
    <w:rsid w:val="009C3F47"/>
    <w:rsid w:val="009C4BAF"/>
    <w:rsid w:val="009C5179"/>
    <w:rsid w:val="009C57A2"/>
    <w:rsid w:val="009C6DB2"/>
    <w:rsid w:val="009C70E7"/>
    <w:rsid w:val="009D00C7"/>
    <w:rsid w:val="009D0C80"/>
    <w:rsid w:val="009D18B0"/>
    <w:rsid w:val="009D2536"/>
    <w:rsid w:val="009D3262"/>
    <w:rsid w:val="009D6B73"/>
    <w:rsid w:val="009D6EC3"/>
    <w:rsid w:val="009E0F2D"/>
    <w:rsid w:val="009E1016"/>
    <w:rsid w:val="009E1230"/>
    <w:rsid w:val="009E2CD7"/>
    <w:rsid w:val="009E654E"/>
    <w:rsid w:val="009F1499"/>
    <w:rsid w:val="009F1639"/>
    <w:rsid w:val="009F5428"/>
    <w:rsid w:val="009F6113"/>
    <w:rsid w:val="009F6BEA"/>
    <w:rsid w:val="00A01EE6"/>
    <w:rsid w:val="00A0438F"/>
    <w:rsid w:val="00A079BF"/>
    <w:rsid w:val="00A118A5"/>
    <w:rsid w:val="00A124A8"/>
    <w:rsid w:val="00A12C34"/>
    <w:rsid w:val="00A12E42"/>
    <w:rsid w:val="00A13C9B"/>
    <w:rsid w:val="00A171AF"/>
    <w:rsid w:val="00A201E1"/>
    <w:rsid w:val="00A233BF"/>
    <w:rsid w:val="00A241AC"/>
    <w:rsid w:val="00A2550A"/>
    <w:rsid w:val="00A2634D"/>
    <w:rsid w:val="00A272FF"/>
    <w:rsid w:val="00A32CDC"/>
    <w:rsid w:val="00A32E65"/>
    <w:rsid w:val="00A336AD"/>
    <w:rsid w:val="00A34759"/>
    <w:rsid w:val="00A372AD"/>
    <w:rsid w:val="00A407F9"/>
    <w:rsid w:val="00A42C2D"/>
    <w:rsid w:val="00A43763"/>
    <w:rsid w:val="00A4638E"/>
    <w:rsid w:val="00A50ED2"/>
    <w:rsid w:val="00A51DB6"/>
    <w:rsid w:val="00A5253E"/>
    <w:rsid w:val="00A53026"/>
    <w:rsid w:val="00A546C8"/>
    <w:rsid w:val="00A54CB6"/>
    <w:rsid w:val="00A563E0"/>
    <w:rsid w:val="00A566F4"/>
    <w:rsid w:val="00A57280"/>
    <w:rsid w:val="00A5795D"/>
    <w:rsid w:val="00A6095D"/>
    <w:rsid w:val="00A60ACE"/>
    <w:rsid w:val="00A6171D"/>
    <w:rsid w:val="00A7061B"/>
    <w:rsid w:val="00A7392F"/>
    <w:rsid w:val="00A74B52"/>
    <w:rsid w:val="00A75185"/>
    <w:rsid w:val="00A7786B"/>
    <w:rsid w:val="00A81A04"/>
    <w:rsid w:val="00A833BE"/>
    <w:rsid w:val="00A84017"/>
    <w:rsid w:val="00A850D3"/>
    <w:rsid w:val="00A85D26"/>
    <w:rsid w:val="00A87ED3"/>
    <w:rsid w:val="00A90323"/>
    <w:rsid w:val="00A90849"/>
    <w:rsid w:val="00A90FA8"/>
    <w:rsid w:val="00A9354B"/>
    <w:rsid w:val="00A939B8"/>
    <w:rsid w:val="00A94902"/>
    <w:rsid w:val="00A94CDD"/>
    <w:rsid w:val="00A961AB"/>
    <w:rsid w:val="00AA131A"/>
    <w:rsid w:val="00AA252B"/>
    <w:rsid w:val="00AA3836"/>
    <w:rsid w:val="00AB048A"/>
    <w:rsid w:val="00AB166F"/>
    <w:rsid w:val="00AB3156"/>
    <w:rsid w:val="00AB47E5"/>
    <w:rsid w:val="00AB5F69"/>
    <w:rsid w:val="00AB60EB"/>
    <w:rsid w:val="00AC471C"/>
    <w:rsid w:val="00AC7151"/>
    <w:rsid w:val="00AD174F"/>
    <w:rsid w:val="00AD5253"/>
    <w:rsid w:val="00AD5BBE"/>
    <w:rsid w:val="00AE1949"/>
    <w:rsid w:val="00AE1FF5"/>
    <w:rsid w:val="00AE219A"/>
    <w:rsid w:val="00AE261F"/>
    <w:rsid w:val="00AE38C1"/>
    <w:rsid w:val="00AE3D0D"/>
    <w:rsid w:val="00AE6F93"/>
    <w:rsid w:val="00AE7684"/>
    <w:rsid w:val="00AE79E4"/>
    <w:rsid w:val="00AF0152"/>
    <w:rsid w:val="00AF05D9"/>
    <w:rsid w:val="00AF1BDF"/>
    <w:rsid w:val="00AF3124"/>
    <w:rsid w:val="00AF4C02"/>
    <w:rsid w:val="00AF5426"/>
    <w:rsid w:val="00B00D7B"/>
    <w:rsid w:val="00B014C0"/>
    <w:rsid w:val="00B01A33"/>
    <w:rsid w:val="00B02132"/>
    <w:rsid w:val="00B02DC9"/>
    <w:rsid w:val="00B0683B"/>
    <w:rsid w:val="00B10BD1"/>
    <w:rsid w:val="00B10DD0"/>
    <w:rsid w:val="00B10F61"/>
    <w:rsid w:val="00B1166B"/>
    <w:rsid w:val="00B120A6"/>
    <w:rsid w:val="00B126C0"/>
    <w:rsid w:val="00B12BEE"/>
    <w:rsid w:val="00B13005"/>
    <w:rsid w:val="00B21141"/>
    <w:rsid w:val="00B2196C"/>
    <w:rsid w:val="00B22C48"/>
    <w:rsid w:val="00B22F98"/>
    <w:rsid w:val="00B23407"/>
    <w:rsid w:val="00B26812"/>
    <w:rsid w:val="00B26929"/>
    <w:rsid w:val="00B26FDE"/>
    <w:rsid w:val="00B27098"/>
    <w:rsid w:val="00B3089D"/>
    <w:rsid w:val="00B31F8D"/>
    <w:rsid w:val="00B32406"/>
    <w:rsid w:val="00B34144"/>
    <w:rsid w:val="00B34257"/>
    <w:rsid w:val="00B345FC"/>
    <w:rsid w:val="00B36707"/>
    <w:rsid w:val="00B36BBB"/>
    <w:rsid w:val="00B370AB"/>
    <w:rsid w:val="00B427BD"/>
    <w:rsid w:val="00B43C9A"/>
    <w:rsid w:val="00B43E54"/>
    <w:rsid w:val="00B4780D"/>
    <w:rsid w:val="00B509B1"/>
    <w:rsid w:val="00B5192F"/>
    <w:rsid w:val="00B525A4"/>
    <w:rsid w:val="00B53664"/>
    <w:rsid w:val="00B54014"/>
    <w:rsid w:val="00B54166"/>
    <w:rsid w:val="00B5436F"/>
    <w:rsid w:val="00B55175"/>
    <w:rsid w:val="00B55FF9"/>
    <w:rsid w:val="00B615EA"/>
    <w:rsid w:val="00B61E98"/>
    <w:rsid w:val="00B62206"/>
    <w:rsid w:val="00B63E2E"/>
    <w:rsid w:val="00B66400"/>
    <w:rsid w:val="00B66401"/>
    <w:rsid w:val="00B7264C"/>
    <w:rsid w:val="00B72658"/>
    <w:rsid w:val="00B734CA"/>
    <w:rsid w:val="00B81489"/>
    <w:rsid w:val="00B848C9"/>
    <w:rsid w:val="00B909F1"/>
    <w:rsid w:val="00B92A3E"/>
    <w:rsid w:val="00B92AFD"/>
    <w:rsid w:val="00B9331D"/>
    <w:rsid w:val="00BA28B4"/>
    <w:rsid w:val="00BA2DDF"/>
    <w:rsid w:val="00BA40C4"/>
    <w:rsid w:val="00BA46C8"/>
    <w:rsid w:val="00BA4F76"/>
    <w:rsid w:val="00BA5933"/>
    <w:rsid w:val="00BA667A"/>
    <w:rsid w:val="00BB1F7F"/>
    <w:rsid w:val="00BB2CCA"/>
    <w:rsid w:val="00BB3AF3"/>
    <w:rsid w:val="00BB4222"/>
    <w:rsid w:val="00BB5EA0"/>
    <w:rsid w:val="00BB5F34"/>
    <w:rsid w:val="00BB65C8"/>
    <w:rsid w:val="00BC0473"/>
    <w:rsid w:val="00BC08CB"/>
    <w:rsid w:val="00BC13F9"/>
    <w:rsid w:val="00BC45DA"/>
    <w:rsid w:val="00BC4CB6"/>
    <w:rsid w:val="00BC6020"/>
    <w:rsid w:val="00BC64C7"/>
    <w:rsid w:val="00BD0ABE"/>
    <w:rsid w:val="00BD1241"/>
    <w:rsid w:val="00BD273A"/>
    <w:rsid w:val="00BD2B0B"/>
    <w:rsid w:val="00BD69C9"/>
    <w:rsid w:val="00BE50FD"/>
    <w:rsid w:val="00BE51B6"/>
    <w:rsid w:val="00BE65BB"/>
    <w:rsid w:val="00BE7181"/>
    <w:rsid w:val="00BF0C70"/>
    <w:rsid w:val="00BF3C28"/>
    <w:rsid w:val="00BF3EE4"/>
    <w:rsid w:val="00BF495B"/>
    <w:rsid w:val="00BF501A"/>
    <w:rsid w:val="00BF55E1"/>
    <w:rsid w:val="00BF563C"/>
    <w:rsid w:val="00BF5FAE"/>
    <w:rsid w:val="00BF7706"/>
    <w:rsid w:val="00C0075B"/>
    <w:rsid w:val="00C039A5"/>
    <w:rsid w:val="00C04386"/>
    <w:rsid w:val="00C04DB4"/>
    <w:rsid w:val="00C05589"/>
    <w:rsid w:val="00C0596D"/>
    <w:rsid w:val="00C061B6"/>
    <w:rsid w:val="00C07B2F"/>
    <w:rsid w:val="00C10062"/>
    <w:rsid w:val="00C11C16"/>
    <w:rsid w:val="00C11EB0"/>
    <w:rsid w:val="00C14C2E"/>
    <w:rsid w:val="00C154B4"/>
    <w:rsid w:val="00C20D5D"/>
    <w:rsid w:val="00C22EED"/>
    <w:rsid w:val="00C25366"/>
    <w:rsid w:val="00C25859"/>
    <w:rsid w:val="00C258FD"/>
    <w:rsid w:val="00C30201"/>
    <w:rsid w:val="00C36B65"/>
    <w:rsid w:val="00C37BE8"/>
    <w:rsid w:val="00C41BAF"/>
    <w:rsid w:val="00C437EA"/>
    <w:rsid w:val="00C451C9"/>
    <w:rsid w:val="00C45292"/>
    <w:rsid w:val="00C45922"/>
    <w:rsid w:val="00C5018F"/>
    <w:rsid w:val="00C52B1C"/>
    <w:rsid w:val="00C55EF2"/>
    <w:rsid w:val="00C5700F"/>
    <w:rsid w:val="00C61D3C"/>
    <w:rsid w:val="00C62148"/>
    <w:rsid w:val="00C65163"/>
    <w:rsid w:val="00C729A3"/>
    <w:rsid w:val="00C76CEC"/>
    <w:rsid w:val="00C86F2C"/>
    <w:rsid w:val="00C927FF"/>
    <w:rsid w:val="00C93058"/>
    <w:rsid w:val="00C93193"/>
    <w:rsid w:val="00C946AC"/>
    <w:rsid w:val="00C94A27"/>
    <w:rsid w:val="00C94FD7"/>
    <w:rsid w:val="00C9573F"/>
    <w:rsid w:val="00CA0461"/>
    <w:rsid w:val="00CA2587"/>
    <w:rsid w:val="00CB6864"/>
    <w:rsid w:val="00CB6CEE"/>
    <w:rsid w:val="00CC0B5F"/>
    <w:rsid w:val="00CC2F04"/>
    <w:rsid w:val="00CC3785"/>
    <w:rsid w:val="00CC4B04"/>
    <w:rsid w:val="00CC57B0"/>
    <w:rsid w:val="00CD0C4A"/>
    <w:rsid w:val="00CD213B"/>
    <w:rsid w:val="00CD2F28"/>
    <w:rsid w:val="00CD5975"/>
    <w:rsid w:val="00CD69D3"/>
    <w:rsid w:val="00CD7CE0"/>
    <w:rsid w:val="00CE3EF3"/>
    <w:rsid w:val="00CE3FB0"/>
    <w:rsid w:val="00CE4DE1"/>
    <w:rsid w:val="00CE4F25"/>
    <w:rsid w:val="00CE701C"/>
    <w:rsid w:val="00CE767A"/>
    <w:rsid w:val="00CF664C"/>
    <w:rsid w:val="00CF67B8"/>
    <w:rsid w:val="00D036A1"/>
    <w:rsid w:val="00D04214"/>
    <w:rsid w:val="00D06F2D"/>
    <w:rsid w:val="00D11943"/>
    <w:rsid w:val="00D1290D"/>
    <w:rsid w:val="00D15C1D"/>
    <w:rsid w:val="00D17817"/>
    <w:rsid w:val="00D201B4"/>
    <w:rsid w:val="00D22797"/>
    <w:rsid w:val="00D23477"/>
    <w:rsid w:val="00D31FB7"/>
    <w:rsid w:val="00D3470E"/>
    <w:rsid w:val="00D348C1"/>
    <w:rsid w:val="00D359BF"/>
    <w:rsid w:val="00D4018C"/>
    <w:rsid w:val="00D459E1"/>
    <w:rsid w:val="00D465F4"/>
    <w:rsid w:val="00D46EE5"/>
    <w:rsid w:val="00D5028D"/>
    <w:rsid w:val="00D51DDE"/>
    <w:rsid w:val="00D54E1E"/>
    <w:rsid w:val="00D60017"/>
    <w:rsid w:val="00D62A75"/>
    <w:rsid w:val="00D6396A"/>
    <w:rsid w:val="00D63D0F"/>
    <w:rsid w:val="00D63DD5"/>
    <w:rsid w:val="00D669E3"/>
    <w:rsid w:val="00D66CED"/>
    <w:rsid w:val="00D719C0"/>
    <w:rsid w:val="00D72CE1"/>
    <w:rsid w:val="00D731EF"/>
    <w:rsid w:val="00D744ED"/>
    <w:rsid w:val="00D83F66"/>
    <w:rsid w:val="00D854A5"/>
    <w:rsid w:val="00D8716D"/>
    <w:rsid w:val="00D92411"/>
    <w:rsid w:val="00D924C4"/>
    <w:rsid w:val="00D95923"/>
    <w:rsid w:val="00D96663"/>
    <w:rsid w:val="00D969BB"/>
    <w:rsid w:val="00D971C8"/>
    <w:rsid w:val="00DB0E68"/>
    <w:rsid w:val="00DB139B"/>
    <w:rsid w:val="00DB13F7"/>
    <w:rsid w:val="00DB3260"/>
    <w:rsid w:val="00DB408D"/>
    <w:rsid w:val="00DB5098"/>
    <w:rsid w:val="00DB52E4"/>
    <w:rsid w:val="00DB6219"/>
    <w:rsid w:val="00DB7178"/>
    <w:rsid w:val="00DC0BC5"/>
    <w:rsid w:val="00DC210C"/>
    <w:rsid w:val="00DC2121"/>
    <w:rsid w:val="00DC636D"/>
    <w:rsid w:val="00DC6CA5"/>
    <w:rsid w:val="00DC79ED"/>
    <w:rsid w:val="00DD0ACA"/>
    <w:rsid w:val="00DD2B37"/>
    <w:rsid w:val="00DD3E35"/>
    <w:rsid w:val="00DD676A"/>
    <w:rsid w:val="00DD7097"/>
    <w:rsid w:val="00DD7633"/>
    <w:rsid w:val="00DD786A"/>
    <w:rsid w:val="00DD7A5F"/>
    <w:rsid w:val="00DE1E8A"/>
    <w:rsid w:val="00DE34DA"/>
    <w:rsid w:val="00DE59BF"/>
    <w:rsid w:val="00DF1378"/>
    <w:rsid w:val="00DF3930"/>
    <w:rsid w:val="00DF6507"/>
    <w:rsid w:val="00E00D03"/>
    <w:rsid w:val="00E00FEE"/>
    <w:rsid w:val="00E06A14"/>
    <w:rsid w:val="00E074D9"/>
    <w:rsid w:val="00E100CA"/>
    <w:rsid w:val="00E10421"/>
    <w:rsid w:val="00E104C4"/>
    <w:rsid w:val="00E10C6D"/>
    <w:rsid w:val="00E1144A"/>
    <w:rsid w:val="00E13D0C"/>
    <w:rsid w:val="00E15225"/>
    <w:rsid w:val="00E15F0C"/>
    <w:rsid w:val="00E166A7"/>
    <w:rsid w:val="00E16891"/>
    <w:rsid w:val="00E16A0E"/>
    <w:rsid w:val="00E16BE7"/>
    <w:rsid w:val="00E215E4"/>
    <w:rsid w:val="00E21731"/>
    <w:rsid w:val="00E21800"/>
    <w:rsid w:val="00E234C4"/>
    <w:rsid w:val="00E2492D"/>
    <w:rsid w:val="00E255BD"/>
    <w:rsid w:val="00E26528"/>
    <w:rsid w:val="00E304D6"/>
    <w:rsid w:val="00E305F4"/>
    <w:rsid w:val="00E30887"/>
    <w:rsid w:val="00E30B91"/>
    <w:rsid w:val="00E34C93"/>
    <w:rsid w:val="00E34F50"/>
    <w:rsid w:val="00E35C14"/>
    <w:rsid w:val="00E439B6"/>
    <w:rsid w:val="00E444D8"/>
    <w:rsid w:val="00E47B4E"/>
    <w:rsid w:val="00E50A6D"/>
    <w:rsid w:val="00E51EB5"/>
    <w:rsid w:val="00E57F7A"/>
    <w:rsid w:val="00E60B67"/>
    <w:rsid w:val="00E6348A"/>
    <w:rsid w:val="00E63A67"/>
    <w:rsid w:val="00E66719"/>
    <w:rsid w:val="00E729F0"/>
    <w:rsid w:val="00E72B4F"/>
    <w:rsid w:val="00E7444F"/>
    <w:rsid w:val="00E74D02"/>
    <w:rsid w:val="00E74F8B"/>
    <w:rsid w:val="00E764CA"/>
    <w:rsid w:val="00E81D4A"/>
    <w:rsid w:val="00E83B0C"/>
    <w:rsid w:val="00E847AE"/>
    <w:rsid w:val="00E8575D"/>
    <w:rsid w:val="00E914F2"/>
    <w:rsid w:val="00E9356B"/>
    <w:rsid w:val="00E93E3D"/>
    <w:rsid w:val="00E955CD"/>
    <w:rsid w:val="00EA2192"/>
    <w:rsid w:val="00EA3033"/>
    <w:rsid w:val="00EA3292"/>
    <w:rsid w:val="00EA586A"/>
    <w:rsid w:val="00EA59BB"/>
    <w:rsid w:val="00EA62CB"/>
    <w:rsid w:val="00EA64B6"/>
    <w:rsid w:val="00EB20C1"/>
    <w:rsid w:val="00EB2526"/>
    <w:rsid w:val="00EB28A3"/>
    <w:rsid w:val="00EB39CF"/>
    <w:rsid w:val="00EB3E29"/>
    <w:rsid w:val="00EC0100"/>
    <w:rsid w:val="00EC04DE"/>
    <w:rsid w:val="00EC1BCB"/>
    <w:rsid w:val="00EC3843"/>
    <w:rsid w:val="00EC42FE"/>
    <w:rsid w:val="00EC4C55"/>
    <w:rsid w:val="00EC5AAD"/>
    <w:rsid w:val="00EC61EE"/>
    <w:rsid w:val="00ED0B83"/>
    <w:rsid w:val="00ED0C8A"/>
    <w:rsid w:val="00ED0C8B"/>
    <w:rsid w:val="00ED3037"/>
    <w:rsid w:val="00ED3C05"/>
    <w:rsid w:val="00ED5F96"/>
    <w:rsid w:val="00EE1596"/>
    <w:rsid w:val="00EE2E67"/>
    <w:rsid w:val="00EE323A"/>
    <w:rsid w:val="00EE7ABB"/>
    <w:rsid w:val="00EF067F"/>
    <w:rsid w:val="00EF73BF"/>
    <w:rsid w:val="00EF7998"/>
    <w:rsid w:val="00F02592"/>
    <w:rsid w:val="00F02D0F"/>
    <w:rsid w:val="00F0365A"/>
    <w:rsid w:val="00F03ED2"/>
    <w:rsid w:val="00F046A5"/>
    <w:rsid w:val="00F065C7"/>
    <w:rsid w:val="00F10180"/>
    <w:rsid w:val="00F11C98"/>
    <w:rsid w:val="00F2064F"/>
    <w:rsid w:val="00F22D97"/>
    <w:rsid w:val="00F240ED"/>
    <w:rsid w:val="00F25707"/>
    <w:rsid w:val="00F26E22"/>
    <w:rsid w:val="00F311AA"/>
    <w:rsid w:val="00F328BB"/>
    <w:rsid w:val="00F329FB"/>
    <w:rsid w:val="00F33B81"/>
    <w:rsid w:val="00F36171"/>
    <w:rsid w:val="00F36E49"/>
    <w:rsid w:val="00F374E5"/>
    <w:rsid w:val="00F405CD"/>
    <w:rsid w:val="00F41E9F"/>
    <w:rsid w:val="00F43D45"/>
    <w:rsid w:val="00F44841"/>
    <w:rsid w:val="00F46756"/>
    <w:rsid w:val="00F500FD"/>
    <w:rsid w:val="00F503CC"/>
    <w:rsid w:val="00F507FC"/>
    <w:rsid w:val="00F52C91"/>
    <w:rsid w:val="00F52D17"/>
    <w:rsid w:val="00F53112"/>
    <w:rsid w:val="00F62D83"/>
    <w:rsid w:val="00F63A0A"/>
    <w:rsid w:val="00F66620"/>
    <w:rsid w:val="00F66830"/>
    <w:rsid w:val="00F7143B"/>
    <w:rsid w:val="00F71913"/>
    <w:rsid w:val="00F74364"/>
    <w:rsid w:val="00F75A94"/>
    <w:rsid w:val="00F760B2"/>
    <w:rsid w:val="00F77F51"/>
    <w:rsid w:val="00F81FF7"/>
    <w:rsid w:val="00F82B4E"/>
    <w:rsid w:val="00F841E5"/>
    <w:rsid w:val="00F84B5C"/>
    <w:rsid w:val="00F84BF1"/>
    <w:rsid w:val="00F87882"/>
    <w:rsid w:val="00F9629C"/>
    <w:rsid w:val="00F97B66"/>
    <w:rsid w:val="00FA648C"/>
    <w:rsid w:val="00FB0AB9"/>
    <w:rsid w:val="00FB1E8D"/>
    <w:rsid w:val="00FB6529"/>
    <w:rsid w:val="00FB7541"/>
    <w:rsid w:val="00FB7AD1"/>
    <w:rsid w:val="00FB7D9E"/>
    <w:rsid w:val="00FB7DCE"/>
    <w:rsid w:val="00FC0347"/>
    <w:rsid w:val="00FC03DD"/>
    <w:rsid w:val="00FC0445"/>
    <w:rsid w:val="00FC1E03"/>
    <w:rsid w:val="00FC2EB0"/>
    <w:rsid w:val="00FC5390"/>
    <w:rsid w:val="00FC69DE"/>
    <w:rsid w:val="00FC6CA7"/>
    <w:rsid w:val="00FD08F6"/>
    <w:rsid w:val="00FD779D"/>
    <w:rsid w:val="00FE076D"/>
    <w:rsid w:val="00FE09A1"/>
    <w:rsid w:val="00FE214F"/>
    <w:rsid w:val="00FE253B"/>
    <w:rsid w:val="00FE2AEE"/>
    <w:rsid w:val="00FF0635"/>
    <w:rsid w:val="00FF1A64"/>
    <w:rsid w:val="00FF1C0B"/>
    <w:rsid w:val="00FF2A9D"/>
    <w:rsid w:val="00FF301E"/>
    <w:rsid w:val="00FF3FF6"/>
    <w:rsid w:val="00FF518B"/>
    <w:rsid w:val="00FF522E"/>
    <w:rsid w:val="00FF5245"/>
    <w:rsid w:val="00FF5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6DC8A2F9"/>
  <w15:docId w15:val="{803374CC-9811-478A-A54B-CF7C3696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045B"/>
  </w:style>
  <w:style w:type="paragraph" w:styleId="Heading1">
    <w:name w:val="heading 1"/>
    <w:basedOn w:val="Normal"/>
    <w:next w:val="Normal"/>
    <w:link w:val="Heading1Char"/>
    <w:uiPriority w:val="9"/>
    <w:qFormat/>
    <w:rsid w:val="00B53664"/>
    <w:pPr>
      <w:keepNext/>
      <w:keepLines/>
      <w:pBdr>
        <w:bottom w:val="single" w:sz="4" w:space="1" w:color="4E67C8" w:themeColor="accent1"/>
      </w:pBdr>
      <w:spacing w:before="400" w:after="40" w:line="240" w:lineRule="auto"/>
      <w:outlineLvl w:val="0"/>
    </w:pPr>
    <w:rPr>
      <w:rFonts w:ascii="Verdana" w:eastAsiaTheme="majorEastAsia" w:hAnsi="Verdana" w:cstheme="majorBidi"/>
      <w:b/>
      <w:color w:val="4E67C8" w:themeColor="accent1"/>
      <w:sz w:val="36"/>
      <w:szCs w:val="36"/>
    </w:rPr>
  </w:style>
  <w:style w:type="paragraph" w:styleId="Heading2">
    <w:name w:val="heading 2"/>
    <w:basedOn w:val="Normal"/>
    <w:next w:val="Normal"/>
    <w:link w:val="Heading2Char"/>
    <w:autoRedefine/>
    <w:uiPriority w:val="9"/>
    <w:unhideWhenUsed/>
    <w:qFormat/>
    <w:rsid w:val="00E6348A"/>
    <w:pPr>
      <w:keepNext/>
      <w:keepLines/>
      <w:spacing w:before="160" w:after="0" w:line="240" w:lineRule="auto"/>
      <w:outlineLvl w:val="1"/>
    </w:pPr>
    <w:rPr>
      <w:rFonts w:asciiTheme="majorHAnsi" w:eastAsiaTheme="majorEastAsia" w:hAnsiTheme="majorHAnsi" w:cstheme="majorBidi"/>
      <w:b/>
      <w:color w:val="4E67C8" w:themeColor="accent1"/>
      <w:sz w:val="28"/>
      <w:szCs w:val="24"/>
    </w:rPr>
  </w:style>
  <w:style w:type="paragraph" w:styleId="Heading3">
    <w:name w:val="heading 3"/>
    <w:basedOn w:val="Normal"/>
    <w:next w:val="Normal"/>
    <w:link w:val="Heading3Char"/>
    <w:uiPriority w:val="9"/>
    <w:unhideWhenUsed/>
    <w:qFormat/>
    <w:rsid w:val="00526147"/>
    <w:pPr>
      <w:keepNext/>
      <w:keepLines/>
      <w:spacing w:before="80" w:after="0" w:line="240" w:lineRule="auto"/>
      <w:outlineLvl w:val="2"/>
    </w:pPr>
    <w:rPr>
      <w:rFonts w:eastAsiaTheme="majorEastAsia" w:cstheme="majorBidi"/>
      <w:b/>
      <w:bCs/>
      <w:color w:val="FFB279" w:themeColor="accent5" w:themeTint="99"/>
      <w:sz w:val="26"/>
      <w:szCs w:val="26"/>
    </w:rPr>
  </w:style>
  <w:style w:type="paragraph" w:styleId="Heading4">
    <w:name w:val="heading 4"/>
    <w:basedOn w:val="Normal"/>
    <w:next w:val="Normal"/>
    <w:link w:val="Heading4Char"/>
    <w:uiPriority w:val="9"/>
    <w:semiHidden/>
    <w:unhideWhenUsed/>
    <w:qFormat/>
    <w:rsid w:val="006A045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6A045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6A045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6A045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6A045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6A045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next w:val="Footer"/>
    <w:link w:val="FooterChar"/>
    <w:uiPriority w:val="99"/>
    <w:unhideWhenUsed/>
    <w:rsid w:val="003628F7"/>
    <w:pPr>
      <w:tabs>
        <w:tab w:val="center" w:pos="4513"/>
        <w:tab w:val="right" w:pos="9026"/>
      </w:tabs>
      <w:spacing w:after="0" w:line="240" w:lineRule="auto"/>
    </w:pPr>
  </w:style>
  <w:style w:type="character" w:customStyle="1" w:styleId="FooterChar">
    <w:name w:val="Footer Char"/>
    <w:basedOn w:val="DefaultParagraphFont"/>
    <w:link w:val="Footer1"/>
    <w:uiPriority w:val="99"/>
    <w:rsid w:val="003628F7"/>
  </w:style>
  <w:style w:type="paragraph" w:styleId="Footer">
    <w:name w:val="footer"/>
    <w:basedOn w:val="Normal"/>
    <w:link w:val="FooterChar1"/>
    <w:uiPriority w:val="99"/>
    <w:unhideWhenUsed/>
    <w:rsid w:val="003628F7"/>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3628F7"/>
  </w:style>
  <w:style w:type="paragraph" w:styleId="BalloonText">
    <w:name w:val="Balloon Text"/>
    <w:basedOn w:val="Normal"/>
    <w:link w:val="BalloonTextChar"/>
    <w:uiPriority w:val="99"/>
    <w:semiHidden/>
    <w:unhideWhenUsed/>
    <w:rsid w:val="00362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8F7"/>
    <w:rPr>
      <w:rFonts w:ascii="Tahoma" w:hAnsi="Tahoma" w:cs="Tahoma"/>
      <w:sz w:val="16"/>
      <w:szCs w:val="16"/>
    </w:rPr>
  </w:style>
  <w:style w:type="paragraph" w:styleId="TOC1">
    <w:name w:val="toc 1"/>
    <w:basedOn w:val="Normal"/>
    <w:next w:val="Normal"/>
    <w:autoRedefine/>
    <w:uiPriority w:val="39"/>
    <w:unhideWhenUsed/>
    <w:rsid w:val="003628F7"/>
    <w:pPr>
      <w:spacing w:after="100"/>
    </w:pPr>
  </w:style>
  <w:style w:type="character" w:styleId="Hyperlink">
    <w:name w:val="Hyperlink"/>
    <w:basedOn w:val="DefaultParagraphFont"/>
    <w:uiPriority w:val="99"/>
    <w:unhideWhenUsed/>
    <w:rsid w:val="003628F7"/>
    <w:rPr>
      <w:color w:val="56C7AA" w:themeColor="hyperlink"/>
      <w:u w:val="single"/>
    </w:rPr>
  </w:style>
  <w:style w:type="character" w:customStyle="1" w:styleId="Heading1Char">
    <w:name w:val="Heading 1 Char"/>
    <w:basedOn w:val="DefaultParagraphFont"/>
    <w:link w:val="Heading1"/>
    <w:uiPriority w:val="9"/>
    <w:rsid w:val="00B53664"/>
    <w:rPr>
      <w:rFonts w:ascii="Verdana" w:eastAsiaTheme="majorEastAsia" w:hAnsi="Verdana" w:cstheme="majorBidi"/>
      <w:b/>
      <w:color w:val="4E67C8" w:themeColor="accent1"/>
      <w:sz w:val="36"/>
      <w:szCs w:val="36"/>
    </w:rPr>
  </w:style>
  <w:style w:type="paragraph" w:styleId="EndnoteText">
    <w:name w:val="endnote text"/>
    <w:basedOn w:val="Normal"/>
    <w:link w:val="EndnoteTextChar"/>
    <w:uiPriority w:val="99"/>
    <w:unhideWhenUsed/>
    <w:rsid w:val="003628F7"/>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rsid w:val="003628F7"/>
    <w:rPr>
      <w:rFonts w:ascii="Arial" w:eastAsia="Times New Roman" w:hAnsi="Arial" w:cs="Times New Roman"/>
      <w:sz w:val="20"/>
      <w:szCs w:val="20"/>
    </w:rPr>
  </w:style>
  <w:style w:type="character" w:styleId="EndnoteReference">
    <w:name w:val="endnote reference"/>
    <w:basedOn w:val="DefaultParagraphFont"/>
    <w:uiPriority w:val="99"/>
    <w:unhideWhenUsed/>
    <w:rsid w:val="003628F7"/>
    <w:rPr>
      <w:vertAlign w:val="superscript"/>
    </w:rPr>
  </w:style>
  <w:style w:type="paragraph" w:customStyle="1" w:styleId="footnotes">
    <w:name w:val="footnotes"/>
    <w:basedOn w:val="Normal"/>
    <w:link w:val="footnotesChar"/>
    <w:autoRedefine/>
    <w:rsid w:val="003628F7"/>
    <w:pPr>
      <w:spacing w:before="100" w:beforeAutospacing="1" w:after="60" w:line="240" w:lineRule="auto"/>
    </w:pPr>
    <w:rPr>
      <w:rFonts w:ascii="Verdana" w:eastAsia="Times New Roman" w:hAnsi="Verdana" w:cs="Times New Roman"/>
      <w:sz w:val="16"/>
      <w:szCs w:val="16"/>
    </w:rPr>
  </w:style>
  <w:style w:type="character" w:customStyle="1" w:styleId="footnotesChar">
    <w:name w:val="footnotes Char"/>
    <w:basedOn w:val="DefaultParagraphFont"/>
    <w:link w:val="footnotes"/>
    <w:rsid w:val="003628F7"/>
    <w:rPr>
      <w:rFonts w:ascii="Verdana" w:eastAsia="Times New Roman" w:hAnsi="Verdana" w:cs="Times New Roman"/>
      <w:sz w:val="16"/>
      <w:szCs w:val="16"/>
    </w:rPr>
  </w:style>
  <w:style w:type="paragraph" w:styleId="ListParagraph">
    <w:name w:val="List Paragraph"/>
    <w:basedOn w:val="Normal"/>
    <w:uiPriority w:val="34"/>
    <w:qFormat/>
    <w:rsid w:val="001F7742"/>
    <w:pPr>
      <w:ind w:left="720"/>
      <w:contextualSpacing/>
    </w:pPr>
  </w:style>
  <w:style w:type="paragraph" w:customStyle="1" w:styleId="Default">
    <w:name w:val="Default"/>
    <w:rsid w:val="00C9573F"/>
    <w:pPr>
      <w:autoSpaceDE w:val="0"/>
      <w:autoSpaceDN w:val="0"/>
      <w:adjustRightInd w:val="0"/>
      <w:spacing w:after="0" w:line="240" w:lineRule="auto"/>
    </w:pPr>
    <w:rPr>
      <w:rFonts w:ascii="Myriad Pro" w:hAnsi="Myriad Pro" w:cs="Myriad Pro"/>
      <w:color w:val="000000"/>
      <w:sz w:val="24"/>
      <w:szCs w:val="24"/>
    </w:rPr>
  </w:style>
  <w:style w:type="paragraph" w:styleId="TOC2">
    <w:name w:val="toc 2"/>
    <w:basedOn w:val="Normal"/>
    <w:next w:val="Normal"/>
    <w:autoRedefine/>
    <w:uiPriority w:val="39"/>
    <w:unhideWhenUsed/>
    <w:rsid w:val="00357795"/>
    <w:pPr>
      <w:spacing w:after="100"/>
      <w:ind w:left="220"/>
    </w:pPr>
  </w:style>
  <w:style w:type="paragraph" w:styleId="TOC3">
    <w:name w:val="toc 3"/>
    <w:basedOn w:val="Normal"/>
    <w:next w:val="Normal"/>
    <w:autoRedefine/>
    <w:uiPriority w:val="39"/>
    <w:unhideWhenUsed/>
    <w:rsid w:val="00357795"/>
    <w:pPr>
      <w:spacing w:after="100"/>
      <w:ind w:left="440"/>
    </w:pPr>
  </w:style>
  <w:style w:type="character" w:customStyle="1" w:styleId="Heading2Char">
    <w:name w:val="Heading 2 Char"/>
    <w:basedOn w:val="DefaultParagraphFont"/>
    <w:link w:val="Heading2"/>
    <w:uiPriority w:val="9"/>
    <w:rsid w:val="00E6348A"/>
    <w:rPr>
      <w:rFonts w:asciiTheme="majorHAnsi" w:eastAsiaTheme="majorEastAsia" w:hAnsiTheme="majorHAnsi" w:cstheme="majorBidi"/>
      <w:b/>
      <w:color w:val="4E67C8" w:themeColor="accent1"/>
      <w:sz w:val="28"/>
      <w:szCs w:val="24"/>
    </w:rPr>
  </w:style>
  <w:style w:type="paragraph" w:styleId="FootnoteText">
    <w:name w:val="footnote text"/>
    <w:basedOn w:val="Normal"/>
    <w:link w:val="FootnoteTextChar"/>
    <w:uiPriority w:val="99"/>
    <w:unhideWhenUsed/>
    <w:rsid w:val="00C11C16"/>
    <w:pPr>
      <w:spacing w:after="0" w:line="240" w:lineRule="auto"/>
    </w:pPr>
    <w:rPr>
      <w:sz w:val="20"/>
      <w:szCs w:val="20"/>
    </w:rPr>
  </w:style>
  <w:style w:type="character" w:customStyle="1" w:styleId="FootnoteTextChar">
    <w:name w:val="Footnote Text Char"/>
    <w:basedOn w:val="DefaultParagraphFont"/>
    <w:link w:val="FootnoteText"/>
    <w:uiPriority w:val="99"/>
    <w:rsid w:val="00C11C16"/>
    <w:rPr>
      <w:sz w:val="20"/>
      <w:szCs w:val="20"/>
    </w:rPr>
  </w:style>
  <w:style w:type="character" w:styleId="FootnoteReference">
    <w:name w:val="footnote reference"/>
    <w:basedOn w:val="DefaultParagraphFont"/>
    <w:uiPriority w:val="99"/>
    <w:unhideWhenUsed/>
    <w:rsid w:val="00C11C16"/>
    <w:rPr>
      <w:vertAlign w:val="superscript"/>
    </w:rPr>
  </w:style>
  <w:style w:type="paragraph" w:styleId="Header">
    <w:name w:val="header"/>
    <w:basedOn w:val="Normal"/>
    <w:link w:val="HeaderChar"/>
    <w:uiPriority w:val="99"/>
    <w:unhideWhenUsed/>
    <w:rsid w:val="00C451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1C9"/>
  </w:style>
  <w:style w:type="character" w:customStyle="1" w:styleId="Heading3Char">
    <w:name w:val="Heading 3 Char"/>
    <w:basedOn w:val="DefaultParagraphFont"/>
    <w:link w:val="Heading3"/>
    <w:uiPriority w:val="9"/>
    <w:rsid w:val="00526147"/>
    <w:rPr>
      <w:rFonts w:eastAsiaTheme="majorEastAsia" w:cstheme="majorBidi"/>
      <w:b/>
      <w:bCs/>
      <w:color w:val="FFB279" w:themeColor="accent5" w:themeTint="99"/>
      <w:sz w:val="26"/>
      <w:szCs w:val="26"/>
    </w:rPr>
  </w:style>
  <w:style w:type="character" w:customStyle="1" w:styleId="Heading4Char">
    <w:name w:val="Heading 4 Char"/>
    <w:basedOn w:val="DefaultParagraphFont"/>
    <w:link w:val="Heading4"/>
    <w:uiPriority w:val="9"/>
    <w:semiHidden/>
    <w:rsid w:val="006A045B"/>
    <w:rPr>
      <w:rFonts w:asciiTheme="majorHAnsi" w:eastAsiaTheme="majorEastAsia" w:hAnsiTheme="majorHAnsi" w:cstheme="majorBidi"/>
      <w:sz w:val="24"/>
      <w:szCs w:val="24"/>
    </w:rPr>
  </w:style>
  <w:style w:type="character" w:styleId="CommentReference">
    <w:name w:val="annotation reference"/>
    <w:basedOn w:val="DefaultParagraphFont"/>
    <w:uiPriority w:val="99"/>
    <w:semiHidden/>
    <w:unhideWhenUsed/>
    <w:rsid w:val="005853FC"/>
    <w:rPr>
      <w:sz w:val="16"/>
      <w:szCs w:val="16"/>
    </w:rPr>
  </w:style>
  <w:style w:type="paragraph" w:styleId="CommentText">
    <w:name w:val="annotation text"/>
    <w:basedOn w:val="Normal"/>
    <w:link w:val="CommentTextChar"/>
    <w:uiPriority w:val="99"/>
    <w:semiHidden/>
    <w:unhideWhenUsed/>
    <w:rsid w:val="005853FC"/>
    <w:pPr>
      <w:spacing w:line="240" w:lineRule="auto"/>
    </w:pPr>
    <w:rPr>
      <w:sz w:val="20"/>
      <w:szCs w:val="20"/>
    </w:rPr>
  </w:style>
  <w:style w:type="character" w:customStyle="1" w:styleId="CommentTextChar">
    <w:name w:val="Comment Text Char"/>
    <w:basedOn w:val="DefaultParagraphFont"/>
    <w:link w:val="CommentText"/>
    <w:uiPriority w:val="99"/>
    <w:semiHidden/>
    <w:rsid w:val="005853FC"/>
    <w:rPr>
      <w:sz w:val="20"/>
      <w:szCs w:val="20"/>
    </w:rPr>
  </w:style>
  <w:style w:type="paragraph" w:styleId="CommentSubject">
    <w:name w:val="annotation subject"/>
    <w:basedOn w:val="CommentText"/>
    <w:next w:val="CommentText"/>
    <w:link w:val="CommentSubjectChar"/>
    <w:uiPriority w:val="99"/>
    <w:semiHidden/>
    <w:unhideWhenUsed/>
    <w:rsid w:val="005853FC"/>
    <w:rPr>
      <w:b/>
      <w:bCs/>
    </w:rPr>
  </w:style>
  <w:style w:type="character" w:customStyle="1" w:styleId="CommentSubjectChar">
    <w:name w:val="Comment Subject Char"/>
    <w:basedOn w:val="CommentTextChar"/>
    <w:link w:val="CommentSubject"/>
    <w:uiPriority w:val="99"/>
    <w:semiHidden/>
    <w:rsid w:val="005853FC"/>
    <w:rPr>
      <w:b/>
      <w:bCs/>
      <w:sz w:val="20"/>
      <w:szCs w:val="20"/>
    </w:rPr>
  </w:style>
  <w:style w:type="paragraph" w:customStyle="1" w:styleId="Filename">
    <w:name w:val="Filename"/>
    <w:basedOn w:val="Normal"/>
    <w:rsid w:val="005619A7"/>
    <w:pPr>
      <w:pBdr>
        <w:top w:val="single" w:sz="4" w:space="1" w:color="B1005D"/>
      </w:pBdr>
      <w:tabs>
        <w:tab w:val="right" w:pos="9240"/>
      </w:tabs>
      <w:spacing w:line="300" w:lineRule="atLeast"/>
    </w:pPr>
    <w:rPr>
      <w:rFonts w:ascii="Arial" w:eastAsia="Times New Roman" w:hAnsi="Arial" w:cs="Times New Roman"/>
      <w:sz w:val="18"/>
      <w:szCs w:val="24"/>
    </w:rPr>
  </w:style>
  <w:style w:type="paragraph" w:styleId="TOCHeading">
    <w:name w:val="TOC Heading"/>
    <w:basedOn w:val="Heading1"/>
    <w:next w:val="Normal"/>
    <w:uiPriority w:val="39"/>
    <w:unhideWhenUsed/>
    <w:qFormat/>
    <w:rsid w:val="006A045B"/>
    <w:pPr>
      <w:outlineLvl w:val="9"/>
    </w:pPr>
  </w:style>
  <w:style w:type="paragraph" w:styleId="NoSpacing">
    <w:name w:val="No Spacing"/>
    <w:link w:val="NoSpacingChar"/>
    <w:uiPriority w:val="1"/>
    <w:qFormat/>
    <w:rsid w:val="006A045B"/>
    <w:pPr>
      <w:spacing w:after="0" w:line="240" w:lineRule="auto"/>
    </w:pPr>
  </w:style>
  <w:style w:type="character" w:styleId="PlaceholderText">
    <w:name w:val="Placeholder Text"/>
    <w:basedOn w:val="DefaultParagraphFont"/>
    <w:uiPriority w:val="99"/>
    <w:semiHidden/>
    <w:rsid w:val="005D15C3"/>
    <w:rPr>
      <w:color w:val="808080"/>
    </w:rPr>
  </w:style>
  <w:style w:type="character" w:styleId="Strong">
    <w:name w:val="Strong"/>
    <w:basedOn w:val="DefaultParagraphFont"/>
    <w:uiPriority w:val="22"/>
    <w:qFormat/>
    <w:rsid w:val="006A045B"/>
    <w:rPr>
      <w:b/>
      <w:bCs/>
    </w:rPr>
  </w:style>
  <w:style w:type="character" w:customStyle="1" w:styleId="NoSpacingChar">
    <w:name w:val="No Spacing Char"/>
    <w:basedOn w:val="DefaultParagraphFont"/>
    <w:link w:val="NoSpacing"/>
    <w:uiPriority w:val="1"/>
    <w:rsid w:val="001E2551"/>
  </w:style>
  <w:style w:type="character" w:customStyle="1" w:styleId="Heading5Char">
    <w:name w:val="Heading 5 Char"/>
    <w:basedOn w:val="DefaultParagraphFont"/>
    <w:link w:val="Heading5"/>
    <w:uiPriority w:val="9"/>
    <w:semiHidden/>
    <w:rsid w:val="006A045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6A045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6A045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6A045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6A045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6A045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6A045B"/>
    <w:pPr>
      <w:spacing w:after="0" w:line="240" w:lineRule="auto"/>
      <w:contextualSpacing/>
    </w:pPr>
    <w:rPr>
      <w:rFonts w:asciiTheme="majorHAnsi" w:eastAsiaTheme="majorEastAsia" w:hAnsiTheme="majorHAnsi" w:cstheme="majorBidi"/>
      <w:color w:val="31479E" w:themeColor="accent1" w:themeShade="BF"/>
      <w:spacing w:val="-7"/>
      <w:sz w:val="80"/>
      <w:szCs w:val="80"/>
    </w:rPr>
  </w:style>
  <w:style w:type="character" w:customStyle="1" w:styleId="TitleChar">
    <w:name w:val="Title Char"/>
    <w:basedOn w:val="DefaultParagraphFont"/>
    <w:link w:val="Title"/>
    <w:uiPriority w:val="10"/>
    <w:rsid w:val="006A045B"/>
    <w:rPr>
      <w:rFonts w:asciiTheme="majorHAnsi" w:eastAsiaTheme="majorEastAsia" w:hAnsiTheme="majorHAnsi" w:cstheme="majorBidi"/>
      <w:color w:val="31479E" w:themeColor="accent1" w:themeShade="BF"/>
      <w:spacing w:val="-7"/>
      <w:sz w:val="80"/>
      <w:szCs w:val="80"/>
    </w:rPr>
  </w:style>
  <w:style w:type="paragraph" w:styleId="Subtitle">
    <w:name w:val="Subtitle"/>
    <w:basedOn w:val="Normal"/>
    <w:next w:val="Normal"/>
    <w:link w:val="SubtitleChar"/>
    <w:uiPriority w:val="11"/>
    <w:qFormat/>
    <w:rsid w:val="006A045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6A045B"/>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6A045B"/>
    <w:rPr>
      <w:i/>
      <w:iCs/>
    </w:rPr>
  </w:style>
  <w:style w:type="paragraph" w:styleId="Quote">
    <w:name w:val="Quote"/>
    <w:basedOn w:val="Normal"/>
    <w:next w:val="Normal"/>
    <w:link w:val="QuoteChar"/>
    <w:uiPriority w:val="29"/>
    <w:qFormat/>
    <w:rsid w:val="006A045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6A045B"/>
    <w:rPr>
      <w:i/>
      <w:iCs/>
    </w:rPr>
  </w:style>
  <w:style w:type="paragraph" w:styleId="IntenseQuote">
    <w:name w:val="Intense Quote"/>
    <w:basedOn w:val="Normal"/>
    <w:next w:val="Normal"/>
    <w:link w:val="IntenseQuoteChar"/>
    <w:uiPriority w:val="30"/>
    <w:qFormat/>
    <w:rsid w:val="006A045B"/>
    <w:pPr>
      <w:spacing w:before="100" w:beforeAutospacing="1" w:after="240"/>
      <w:ind w:left="864" w:right="864"/>
      <w:jc w:val="center"/>
    </w:pPr>
    <w:rPr>
      <w:rFonts w:asciiTheme="majorHAnsi" w:eastAsiaTheme="majorEastAsia" w:hAnsiTheme="majorHAnsi" w:cstheme="majorBidi"/>
      <w:color w:val="4E67C8" w:themeColor="accent1"/>
      <w:sz w:val="28"/>
      <w:szCs w:val="28"/>
    </w:rPr>
  </w:style>
  <w:style w:type="character" w:customStyle="1" w:styleId="IntenseQuoteChar">
    <w:name w:val="Intense Quote Char"/>
    <w:basedOn w:val="DefaultParagraphFont"/>
    <w:link w:val="IntenseQuote"/>
    <w:uiPriority w:val="30"/>
    <w:rsid w:val="006A045B"/>
    <w:rPr>
      <w:rFonts w:asciiTheme="majorHAnsi" w:eastAsiaTheme="majorEastAsia" w:hAnsiTheme="majorHAnsi" w:cstheme="majorBidi"/>
      <w:color w:val="4E67C8" w:themeColor="accent1"/>
      <w:sz w:val="28"/>
      <w:szCs w:val="28"/>
    </w:rPr>
  </w:style>
  <w:style w:type="character" w:styleId="SubtleEmphasis">
    <w:name w:val="Subtle Emphasis"/>
    <w:basedOn w:val="DefaultParagraphFont"/>
    <w:uiPriority w:val="19"/>
    <w:qFormat/>
    <w:rsid w:val="006A045B"/>
    <w:rPr>
      <w:i/>
      <w:iCs/>
      <w:color w:val="595959" w:themeColor="text1" w:themeTint="A6"/>
    </w:rPr>
  </w:style>
  <w:style w:type="character" w:styleId="IntenseEmphasis">
    <w:name w:val="Intense Emphasis"/>
    <w:basedOn w:val="DefaultParagraphFont"/>
    <w:uiPriority w:val="21"/>
    <w:qFormat/>
    <w:rsid w:val="006A045B"/>
    <w:rPr>
      <w:b/>
      <w:bCs/>
      <w:i/>
      <w:iCs/>
    </w:rPr>
  </w:style>
  <w:style w:type="character" w:styleId="SubtleReference">
    <w:name w:val="Subtle Reference"/>
    <w:basedOn w:val="DefaultParagraphFont"/>
    <w:uiPriority w:val="31"/>
    <w:qFormat/>
    <w:rsid w:val="006A045B"/>
    <w:rPr>
      <w:smallCaps/>
      <w:color w:val="404040" w:themeColor="text1" w:themeTint="BF"/>
    </w:rPr>
  </w:style>
  <w:style w:type="character" w:styleId="IntenseReference">
    <w:name w:val="Intense Reference"/>
    <w:basedOn w:val="DefaultParagraphFont"/>
    <w:uiPriority w:val="32"/>
    <w:qFormat/>
    <w:rsid w:val="006A045B"/>
    <w:rPr>
      <w:b/>
      <w:bCs/>
      <w:smallCaps/>
      <w:u w:val="single"/>
    </w:rPr>
  </w:style>
  <w:style w:type="character" w:styleId="BookTitle">
    <w:name w:val="Book Title"/>
    <w:basedOn w:val="DefaultParagraphFont"/>
    <w:uiPriority w:val="33"/>
    <w:qFormat/>
    <w:rsid w:val="006A045B"/>
    <w:rPr>
      <w:b/>
      <w:bCs/>
      <w:smallCaps/>
    </w:rPr>
  </w:style>
  <w:style w:type="character" w:styleId="UnresolvedMention">
    <w:name w:val="Unresolved Mention"/>
    <w:basedOn w:val="DefaultParagraphFont"/>
    <w:uiPriority w:val="99"/>
    <w:semiHidden/>
    <w:unhideWhenUsed/>
    <w:rsid w:val="00771D09"/>
    <w:rPr>
      <w:color w:val="605E5C"/>
      <w:shd w:val="clear" w:color="auto" w:fill="E1DFDD"/>
    </w:rPr>
  </w:style>
  <w:style w:type="character" w:styleId="FollowedHyperlink">
    <w:name w:val="FollowedHyperlink"/>
    <w:basedOn w:val="DefaultParagraphFont"/>
    <w:uiPriority w:val="99"/>
    <w:semiHidden/>
    <w:unhideWhenUsed/>
    <w:rsid w:val="00E9356B"/>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2250">
      <w:bodyDiv w:val="1"/>
      <w:marLeft w:val="0"/>
      <w:marRight w:val="0"/>
      <w:marTop w:val="0"/>
      <w:marBottom w:val="0"/>
      <w:divBdr>
        <w:top w:val="none" w:sz="0" w:space="0" w:color="auto"/>
        <w:left w:val="none" w:sz="0" w:space="0" w:color="auto"/>
        <w:bottom w:val="none" w:sz="0" w:space="0" w:color="auto"/>
        <w:right w:val="none" w:sz="0" w:space="0" w:color="auto"/>
      </w:divBdr>
    </w:div>
    <w:div w:id="37051629">
      <w:bodyDiv w:val="1"/>
      <w:marLeft w:val="0"/>
      <w:marRight w:val="0"/>
      <w:marTop w:val="0"/>
      <w:marBottom w:val="0"/>
      <w:divBdr>
        <w:top w:val="none" w:sz="0" w:space="0" w:color="auto"/>
        <w:left w:val="none" w:sz="0" w:space="0" w:color="auto"/>
        <w:bottom w:val="none" w:sz="0" w:space="0" w:color="auto"/>
        <w:right w:val="none" w:sz="0" w:space="0" w:color="auto"/>
      </w:divBdr>
    </w:div>
    <w:div w:id="110712232">
      <w:bodyDiv w:val="1"/>
      <w:marLeft w:val="0"/>
      <w:marRight w:val="0"/>
      <w:marTop w:val="0"/>
      <w:marBottom w:val="0"/>
      <w:divBdr>
        <w:top w:val="none" w:sz="0" w:space="0" w:color="auto"/>
        <w:left w:val="none" w:sz="0" w:space="0" w:color="auto"/>
        <w:bottom w:val="none" w:sz="0" w:space="0" w:color="auto"/>
        <w:right w:val="none" w:sz="0" w:space="0" w:color="auto"/>
      </w:divBdr>
    </w:div>
    <w:div w:id="192887922">
      <w:bodyDiv w:val="1"/>
      <w:marLeft w:val="0"/>
      <w:marRight w:val="0"/>
      <w:marTop w:val="0"/>
      <w:marBottom w:val="0"/>
      <w:divBdr>
        <w:top w:val="none" w:sz="0" w:space="0" w:color="auto"/>
        <w:left w:val="none" w:sz="0" w:space="0" w:color="auto"/>
        <w:bottom w:val="none" w:sz="0" w:space="0" w:color="auto"/>
        <w:right w:val="none" w:sz="0" w:space="0" w:color="auto"/>
      </w:divBdr>
      <w:divsChild>
        <w:div w:id="1497115274">
          <w:marLeft w:val="0"/>
          <w:marRight w:val="0"/>
          <w:marTop w:val="0"/>
          <w:marBottom w:val="0"/>
          <w:divBdr>
            <w:top w:val="none" w:sz="0" w:space="0" w:color="auto"/>
            <w:left w:val="none" w:sz="0" w:space="0" w:color="auto"/>
            <w:bottom w:val="none" w:sz="0" w:space="0" w:color="auto"/>
            <w:right w:val="none" w:sz="0" w:space="0" w:color="auto"/>
          </w:divBdr>
          <w:divsChild>
            <w:div w:id="627125247">
              <w:marLeft w:val="0"/>
              <w:marRight w:val="0"/>
              <w:marTop w:val="0"/>
              <w:marBottom w:val="0"/>
              <w:divBdr>
                <w:top w:val="none" w:sz="0" w:space="0" w:color="auto"/>
                <w:left w:val="none" w:sz="0" w:space="0" w:color="auto"/>
                <w:bottom w:val="none" w:sz="0" w:space="0" w:color="auto"/>
                <w:right w:val="none" w:sz="0" w:space="0" w:color="auto"/>
              </w:divBdr>
              <w:divsChild>
                <w:div w:id="1499006347">
                  <w:marLeft w:val="0"/>
                  <w:marRight w:val="0"/>
                  <w:marTop w:val="0"/>
                  <w:marBottom w:val="0"/>
                  <w:divBdr>
                    <w:top w:val="none" w:sz="0" w:space="0" w:color="auto"/>
                    <w:left w:val="none" w:sz="0" w:space="0" w:color="auto"/>
                    <w:bottom w:val="none" w:sz="0" w:space="0" w:color="auto"/>
                    <w:right w:val="none" w:sz="0" w:space="0" w:color="auto"/>
                  </w:divBdr>
                  <w:divsChild>
                    <w:div w:id="1790584350">
                      <w:marLeft w:val="0"/>
                      <w:marRight w:val="0"/>
                      <w:marTop w:val="0"/>
                      <w:marBottom w:val="0"/>
                      <w:divBdr>
                        <w:top w:val="none" w:sz="0" w:space="0" w:color="auto"/>
                        <w:left w:val="none" w:sz="0" w:space="0" w:color="auto"/>
                        <w:bottom w:val="none" w:sz="0" w:space="0" w:color="auto"/>
                        <w:right w:val="none" w:sz="0" w:space="0" w:color="auto"/>
                      </w:divBdr>
                      <w:divsChild>
                        <w:div w:id="1561480684">
                          <w:marLeft w:val="0"/>
                          <w:marRight w:val="0"/>
                          <w:marTop w:val="0"/>
                          <w:marBottom w:val="0"/>
                          <w:divBdr>
                            <w:top w:val="none" w:sz="0" w:space="0" w:color="auto"/>
                            <w:left w:val="none" w:sz="0" w:space="0" w:color="auto"/>
                            <w:bottom w:val="none" w:sz="0" w:space="0" w:color="auto"/>
                            <w:right w:val="none" w:sz="0" w:space="0" w:color="auto"/>
                          </w:divBdr>
                          <w:divsChild>
                            <w:div w:id="1385564300">
                              <w:marLeft w:val="0"/>
                              <w:marRight w:val="0"/>
                              <w:marTop w:val="0"/>
                              <w:marBottom w:val="0"/>
                              <w:divBdr>
                                <w:top w:val="none" w:sz="0" w:space="0" w:color="auto"/>
                                <w:left w:val="none" w:sz="0" w:space="0" w:color="auto"/>
                                <w:bottom w:val="none" w:sz="0" w:space="0" w:color="auto"/>
                                <w:right w:val="none" w:sz="0" w:space="0" w:color="auto"/>
                              </w:divBdr>
                              <w:divsChild>
                                <w:div w:id="847333980">
                                  <w:marLeft w:val="0"/>
                                  <w:marRight w:val="0"/>
                                  <w:marTop w:val="0"/>
                                  <w:marBottom w:val="0"/>
                                  <w:divBdr>
                                    <w:top w:val="none" w:sz="0" w:space="0" w:color="auto"/>
                                    <w:left w:val="none" w:sz="0" w:space="0" w:color="auto"/>
                                    <w:bottom w:val="none" w:sz="0" w:space="0" w:color="auto"/>
                                    <w:right w:val="none" w:sz="0" w:space="0" w:color="auto"/>
                                  </w:divBdr>
                                  <w:divsChild>
                                    <w:div w:id="11198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598172">
      <w:bodyDiv w:val="1"/>
      <w:marLeft w:val="0"/>
      <w:marRight w:val="0"/>
      <w:marTop w:val="0"/>
      <w:marBottom w:val="0"/>
      <w:divBdr>
        <w:top w:val="none" w:sz="0" w:space="0" w:color="auto"/>
        <w:left w:val="none" w:sz="0" w:space="0" w:color="auto"/>
        <w:bottom w:val="none" w:sz="0" w:space="0" w:color="auto"/>
        <w:right w:val="none" w:sz="0" w:space="0" w:color="auto"/>
      </w:divBdr>
    </w:div>
    <w:div w:id="669679446">
      <w:bodyDiv w:val="1"/>
      <w:marLeft w:val="0"/>
      <w:marRight w:val="0"/>
      <w:marTop w:val="0"/>
      <w:marBottom w:val="0"/>
      <w:divBdr>
        <w:top w:val="none" w:sz="0" w:space="0" w:color="auto"/>
        <w:left w:val="none" w:sz="0" w:space="0" w:color="auto"/>
        <w:bottom w:val="none" w:sz="0" w:space="0" w:color="auto"/>
        <w:right w:val="none" w:sz="0" w:space="0" w:color="auto"/>
      </w:divBdr>
    </w:div>
    <w:div w:id="708796887">
      <w:bodyDiv w:val="1"/>
      <w:marLeft w:val="0"/>
      <w:marRight w:val="0"/>
      <w:marTop w:val="0"/>
      <w:marBottom w:val="0"/>
      <w:divBdr>
        <w:top w:val="none" w:sz="0" w:space="0" w:color="auto"/>
        <w:left w:val="none" w:sz="0" w:space="0" w:color="auto"/>
        <w:bottom w:val="none" w:sz="0" w:space="0" w:color="auto"/>
        <w:right w:val="none" w:sz="0" w:space="0" w:color="auto"/>
      </w:divBdr>
      <w:divsChild>
        <w:div w:id="1071583434">
          <w:marLeft w:val="0"/>
          <w:marRight w:val="0"/>
          <w:marTop w:val="150"/>
          <w:marBottom w:val="150"/>
          <w:divBdr>
            <w:top w:val="none" w:sz="0" w:space="0" w:color="auto"/>
            <w:left w:val="none" w:sz="0" w:space="0" w:color="auto"/>
            <w:bottom w:val="none" w:sz="0" w:space="0" w:color="auto"/>
            <w:right w:val="none" w:sz="0" w:space="0" w:color="auto"/>
          </w:divBdr>
        </w:div>
      </w:divsChild>
    </w:div>
    <w:div w:id="1156651904">
      <w:bodyDiv w:val="1"/>
      <w:marLeft w:val="0"/>
      <w:marRight w:val="0"/>
      <w:marTop w:val="0"/>
      <w:marBottom w:val="0"/>
      <w:divBdr>
        <w:top w:val="none" w:sz="0" w:space="0" w:color="auto"/>
        <w:left w:val="none" w:sz="0" w:space="0" w:color="auto"/>
        <w:bottom w:val="none" w:sz="0" w:space="0" w:color="auto"/>
        <w:right w:val="none" w:sz="0" w:space="0" w:color="auto"/>
      </w:divBdr>
    </w:div>
    <w:div w:id="1161773847">
      <w:bodyDiv w:val="1"/>
      <w:marLeft w:val="0"/>
      <w:marRight w:val="0"/>
      <w:marTop w:val="0"/>
      <w:marBottom w:val="0"/>
      <w:divBdr>
        <w:top w:val="none" w:sz="0" w:space="0" w:color="auto"/>
        <w:left w:val="none" w:sz="0" w:space="0" w:color="auto"/>
        <w:bottom w:val="none" w:sz="0" w:space="0" w:color="auto"/>
        <w:right w:val="none" w:sz="0" w:space="0" w:color="auto"/>
      </w:divBdr>
    </w:div>
    <w:div w:id="1169052746">
      <w:bodyDiv w:val="1"/>
      <w:marLeft w:val="0"/>
      <w:marRight w:val="0"/>
      <w:marTop w:val="0"/>
      <w:marBottom w:val="0"/>
      <w:divBdr>
        <w:top w:val="none" w:sz="0" w:space="0" w:color="auto"/>
        <w:left w:val="none" w:sz="0" w:space="0" w:color="auto"/>
        <w:bottom w:val="none" w:sz="0" w:space="0" w:color="auto"/>
        <w:right w:val="none" w:sz="0" w:space="0" w:color="auto"/>
      </w:divBdr>
      <w:divsChild>
        <w:div w:id="962661532">
          <w:marLeft w:val="300"/>
          <w:marRight w:val="0"/>
          <w:marTop w:val="0"/>
          <w:marBottom w:val="300"/>
          <w:divBdr>
            <w:top w:val="none" w:sz="0" w:space="0" w:color="auto"/>
            <w:left w:val="none" w:sz="0" w:space="0" w:color="auto"/>
            <w:bottom w:val="none" w:sz="0" w:space="0" w:color="auto"/>
            <w:right w:val="none" w:sz="0" w:space="0" w:color="auto"/>
          </w:divBdr>
          <w:divsChild>
            <w:div w:id="1676491278">
              <w:marLeft w:val="0"/>
              <w:marRight w:val="0"/>
              <w:marTop w:val="0"/>
              <w:marBottom w:val="0"/>
              <w:divBdr>
                <w:top w:val="single" w:sz="12" w:space="8" w:color="CCCCCC"/>
                <w:left w:val="none" w:sz="0" w:space="0" w:color="auto"/>
                <w:bottom w:val="single" w:sz="12" w:space="8" w:color="CCCCCC"/>
                <w:right w:val="none" w:sz="0" w:space="0" w:color="auto"/>
              </w:divBdr>
            </w:div>
          </w:divsChild>
        </w:div>
        <w:div w:id="1676375352">
          <w:marLeft w:val="0"/>
          <w:marRight w:val="0"/>
          <w:marTop w:val="0"/>
          <w:marBottom w:val="300"/>
          <w:divBdr>
            <w:top w:val="none" w:sz="0" w:space="0" w:color="auto"/>
            <w:left w:val="none" w:sz="0" w:space="0" w:color="auto"/>
            <w:bottom w:val="none" w:sz="0" w:space="0" w:color="auto"/>
            <w:right w:val="none" w:sz="0" w:space="0" w:color="auto"/>
          </w:divBdr>
        </w:div>
      </w:divsChild>
    </w:div>
    <w:div w:id="1269317171">
      <w:bodyDiv w:val="1"/>
      <w:marLeft w:val="0"/>
      <w:marRight w:val="0"/>
      <w:marTop w:val="0"/>
      <w:marBottom w:val="0"/>
      <w:divBdr>
        <w:top w:val="none" w:sz="0" w:space="0" w:color="auto"/>
        <w:left w:val="none" w:sz="0" w:space="0" w:color="auto"/>
        <w:bottom w:val="none" w:sz="0" w:space="0" w:color="auto"/>
        <w:right w:val="none" w:sz="0" w:space="0" w:color="auto"/>
      </w:divBdr>
    </w:div>
    <w:div w:id="1393576092">
      <w:bodyDiv w:val="1"/>
      <w:marLeft w:val="0"/>
      <w:marRight w:val="0"/>
      <w:marTop w:val="0"/>
      <w:marBottom w:val="0"/>
      <w:divBdr>
        <w:top w:val="none" w:sz="0" w:space="0" w:color="auto"/>
        <w:left w:val="none" w:sz="0" w:space="0" w:color="auto"/>
        <w:bottom w:val="none" w:sz="0" w:space="0" w:color="auto"/>
        <w:right w:val="none" w:sz="0" w:space="0" w:color="auto"/>
      </w:divBdr>
    </w:div>
    <w:div w:id="1444619280">
      <w:bodyDiv w:val="1"/>
      <w:marLeft w:val="0"/>
      <w:marRight w:val="0"/>
      <w:marTop w:val="0"/>
      <w:marBottom w:val="0"/>
      <w:divBdr>
        <w:top w:val="none" w:sz="0" w:space="0" w:color="auto"/>
        <w:left w:val="none" w:sz="0" w:space="0" w:color="auto"/>
        <w:bottom w:val="none" w:sz="0" w:space="0" w:color="auto"/>
        <w:right w:val="none" w:sz="0" w:space="0" w:color="auto"/>
      </w:divBdr>
    </w:div>
    <w:div w:id="1576163131">
      <w:bodyDiv w:val="1"/>
      <w:marLeft w:val="0"/>
      <w:marRight w:val="0"/>
      <w:marTop w:val="0"/>
      <w:marBottom w:val="0"/>
      <w:divBdr>
        <w:top w:val="none" w:sz="0" w:space="0" w:color="auto"/>
        <w:left w:val="none" w:sz="0" w:space="0" w:color="auto"/>
        <w:bottom w:val="none" w:sz="0" w:space="0" w:color="auto"/>
        <w:right w:val="none" w:sz="0" w:space="0" w:color="auto"/>
      </w:divBdr>
    </w:div>
    <w:div w:id="1622104262">
      <w:bodyDiv w:val="1"/>
      <w:marLeft w:val="0"/>
      <w:marRight w:val="0"/>
      <w:marTop w:val="0"/>
      <w:marBottom w:val="0"/>
      <w:divBdr>
        <w:top w:val="none" w:sz="0" w:space="0" w:color="auto"/>
        <w:left w:val="none" w:sz="0" w:space="0" w:color="auto"/>
        <w:bottom w:val="none" w:sz="0" w:space="0" w:color="auto"/>
        <w:right w:val="none" w:sz="0" w:space="0" w:color="auto"/>
      </w:divBdr>
    </w:div>
    <w:div w:id="1774283994">
      <w:bodyDiv w:val="1"/>
      <w:marLeft w:val="0"/>
      <w:marRight w:val="0"/>
      <w:marTop w:val="0"/>
      <w:marBottom w:val="0"/>
      <w:divBdr>
        <w:top w:val="none" w:sz="0" w:space="0" w:color="auto"/>
        <w:left w:val="none" w:sz="0" w:space="0" w:color="auto"/>
        <w:bottom w:val="none" w:sz="0" w:space="0" w:color="auto"/>
        <w:right w:val="none" w:sz="0" w:space="0" w:color="auto"/>
      </w:divBdr>
    </w:div>
    <w:div w:id="2034188749">
      <w:bodyDiv w:val="1"/>
      <w:marLeft w:val="0"/>
      <w:marRight w:val="0"/>
      <w:marTop w:val="0"/>
      <w:marBottom w:val="0"/>
      <w:divBdr>
        <w:top w:val="none" w:sz="0" w:space="0" w:color="auto"/>
        <w:left w:val="none" w:sz="0" w:space="0" w:color="auto"/>
        <w:bottom w:val="none" w:sz="0" w:space="0" w:color="auto"/>
        <w:right w:val="none" w:sz="0" w:space="0" w:color="auto"/>
      </w:divBdr>
    </w:div>
    <w:div w:id="207862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ahuri.edu.au/research/final-reports/315" TargetMode="External"/><Relationship Id="rId3" Type="http://schemas.openxmlformats.org/officeDocument/2006/relationships/styles" Target="styles.xml"/><Relationship Id="rId21" Type="http://schemas.openxmlformats.org/officeDocument/2006/relationships/hyperlink" Target="https://www.ahuri.edu.au/__data/assets/pdf_file/0025/43954/AHURI-MEDIA-RELEASE-Low-income-not-enough-to-qualify-for-scarce-social-housing-11-July-2019.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unhchr.ch/html/menu3/b/k2crc.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hchr.ch/html/menu3/b/a_cescr.htm" TargetMode="External"/><Relationship Id="rId20" Type="http://schemas.openxmlformats.org/officeDocument/2006/relationships/hyperlink" Target="https://www.ahuri.edu.au/__data/assets/pdf_file/0015/43215/Social-housing-as-infrastructure-rationale-prioritisation-and-investment-pathway-Executive-Summar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2.ohchr.org/english/law/ccpr.htm"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chp.org.au/media-releases/new-home-grants-stimulus-from-the-federal-government-misses-the-mark-and-fails-millions-without-secure-housin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soraghan@mcauleycsw.org.au" TargetMode="External"/><Relationship Id="rId22" Type="http://schemas.openxmlformats.org/officeDocument/2006/relationships/header" Target="header3.xml"/></Relationships>
</file>

<file path=word/_rels/endnotes.xml.rels><?xml version="1.0" encoding="UTF-8" standalone="yes"?>
<Relationships xmlns="http://schemas.openxmlformats.org/package/2006/relationships"><Relationship Id="rId8" Type="http://schemas.openxmlformats.org/officeDocument/2006/relationships/hyperlink" Target="https://www.aihw.gov.au/reports/homelessness-services/shs-annual-report-18-19" TargetMode="External"/><Relationship Id="rId13" Type="http://schemas.openxmlformats.org/officeDocument/2006/relationships/hyperlink" Target="https://www.theage.com.au/national/victoria/government-pledges-to-fix-broken-mental-health-system-as-hearings-begin-20190702-p5239i.html" TargetMode="External"/><Relationship Id="rId3" Type="http://schemas.openxmlformats.org/officeDocument/2006/relationships/hyperlink" Target="https://www.aihw.gov.au/getmedia/0a8aef41-9185-4395-9c7e-e312b7f850a0/VIC_factsheet.pdf.aspx" TargetMode="External"/><Relationship Id="rId7" Type="http://schemas.openxmlformats.org/officeDocument/2006/relationships/hyperlink" Target="https://theconversation.com/just-a-piece-of-meat-how-homeless-women-have-little-choice-but-to-use-sex-for-survival-101113" TargetMode="External"/><Relationship Id="rId12" Type="http://schemas.openxmlformats.org/officeDocument/2006/relationships/hyperlink" Target="http://thehomestretch.org.au/site/wp-content/uploads/2016/08/Raising-Our-Children_Guiding-Young-Victorians-in-Care-into-Adulthood.pdf" TargetMode="External"/><Relationship Id="rId2" Type="http://schemas.openxmlformats.org/officeDocument/2006/relationships/hyperlink" Target="https://www.anglicare.asn.au/home/2019/04/28/anglicare-australia-releases-rental-affordability-snapshot-all-parties-must-commit-to-affordable-housing" TargetMode="External"/><Relationship Id="rId1" Type="http://schemas.openxmlformats.org/officeDocument/2006/relationships/hyperlink" Target="https://www.aihw.gov.au/reports/homelessness-services/shs-annual-report-18-19" TargetMode="External"/><Relationship Id="rId6" Type="http://schemas.openxmlformats.org/officeDocument/2006/relationships/hyperlink" Target="http://www.nwhn.net.au" TargetMode="External"/><Relationship Id="rId11" Type="http://schemas.openxmlformats.org/officeDocument/2006/relationships/hyperlink" Target="https://aifs.gov.au/cfca/2019/05/06/young-people-transitioning-out-home-care-what-do-public-inquiries-tell-us-about-state" TargetMode="External"/><Relationship Id="rId5" Type="http://schemas.openxmlformats.org/officeDocument/2006/relationships/hyperlink" Target="https://www.mcauleycsw.org.au/about-us/evaluations/" TargetMode="External"/><Relationship Id="rId10" Type="http://schemas.openxmlformats.org/officeDocument/2006/relationships/hyperlink" Target="https://www.mcauleycsw.org.au/about-us/submissionsandadvocacy/" TargetMode="External"/><Relationship Id="rId4" Type="http://schemas.openxmlformats.org/officeDocument/2006/relationships/hyperlink" Target="https://www.ahuri.edu.au/__data/assets/pdf_file/0026/38492/AHURI-MEDIA-RELEASE-Without-safe-affordable-housing-women-may-return-to-violent-partners-10-April-2019.pdf" TargetMode="External"/><Relationship Id="rId9" Type="http://schemas.openxmlformats.org/officeDocument/2006/relationships/hyperlink" Target="http://www.ahuri.edu.au/research/final-reports/311" TargetMode="External"/><Relationship Id="rId14" Type="http://schemas.openxmlformats.org/officeDocument/2006/relationships/hyperlink" Target="https://www.mcauleycsw.org.au/about-us/submissionsandadvoca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cauleycsw.org.au/about-us/evaluation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Boardroom">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B6766-722A-4A6E-B8F8-7E75716C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42</Pages>
  <Words>11323</Words>
  <Characters>64544</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Soraghan</dc:creator>
  <cp:keywords/>
  <dc:description/>
  <cp:lastModifiedBy>Kerrie Soraghan</cp:lastModifiedBy>
  <cp:revision>3</cp:revision>
  <cp:lastPrinted>2020-02-04T00:33:00Z</cp:lastPrinted>
  <dcterms:created xsi:type="dcterms:W3CDTF">2020-06-08T23:52:00Z</dcterms:created>
  <dcterms:modified xsi:type="dcterms:W3CDTF">2020-06-09T02:14:00Z</dcterms:modified>
</cp:coreProperties>
</file>